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112-02/23-01/19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12. prosinca 2023.</w:t>
      </w:r>
      <w:bookmarkStart w:id="2" w:name="_GoBack"/>
      <w:bookmarkEnd w:id="2"/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Default"/>
        <w:spacing/>
        <w:rPr>
          <w:rFonts w:eastAsiaTheme="minorHAnsi"/>
          <w:color w:val="auto"/>
        </w:rPr>
      </w:pPr>
    </w:p>
    <w:p>
      <w:pPr>
        <w:pStyle w:val="Default"/>
        <w:spacing/>
        <w:rPr>
          <w:rFonts w:eastAsiaTheme="minorHAnsi"/>
          <w:color w:val="auto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temelju članka 99. Zakona o odgoju i obrazovanju u osnovnoj i srednjoj školi (Narodne novine, broj: 87/08., 86/09., 92/10., 105/10.-ispr, 90/11.,5/12., 16/12., 86/12., 94/13., 136/14.-RUSRH</w:t>
      </w:r>
      <w:r>
        <w:rPr>
          <w:rFonts w:asciiTheme="minorHAnsi" w:hAnsiTheme="minorHAnsi" w:cstheme="minorHAnsi"/>
          <w:szCs w:val="24"/>
        </w:rPr>
        <w:t xml:space="preserve">, 152/14., 7/17., 68/18., 98/19,</w:t>
      </w:r>
      <w:r>
        <w:rPr>
          <w:rFonts w:asciiTheme="minorHAnsi" w:hAnsiTheme="minorHAnsi" w:cstheme="minorHAnsi"/>
          <w:szCs w:val="24"/>
        </w:rPr>
        <w:t xml:space="preserve"> 64/20</w:t>
      </w:r>
      <w:r>
        <w:rPr>
          <w:rFonts w:asciiTheme="minorHAnsi" w:hAnsiTheme="minorHAnsi" w:cstheme="minorHAnsi"/>
          <w:szCs w:val="24"/>
        </w:rPr>
        <w:t xml:space="preserve"> i 151/22</w:t>
      </w:r>
      <w:r>
        <w:rPr>
          <w:rFonts w:asciiTheme="minorHAnsi" w:hAnsiTheme="minorHAnsi" w:cstheme="minorHAnsi"/>
          <w:szCs w:val="24"/>
        </w:rPr>
        <w:t xml:space="preserve">)</w:t>
      </w:r>
      <w:r>
        <w:rPr>
          <w:rFonts w:asciiTheme="minorHAnsi" w:hAnsiTheme="minorHAnsi" w:cstheme="minorHAnsi"/>
          <w:szCs w:val="24"/>
        </w:rPr>
        <w:t xml:space="preserve"> Osnovna škola Žrnovnica raspisuje: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NATJEČAJ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 radno mjesto</w:t>
      </w:r>
    </w:p>
    <w:p>
      <w:pPr>
        <w:autoSpaceDE w:val="false"/>
        <w:autoSpaceDN w:val="false"/>
        <w:adjustRightInd w:val="false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>
      <w:pPr>
        <w:numPr>
          <w:ilvl w:val="0"/>
          <w:numId w:val="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Pomoćnik u nastavi za učenike s teškoćama na određeno nepuno radno vrijeme </w:t>
      </w:r>
      <w:r>
        <w:rPr>
          <w:rFonts w:asciiTheme="minorHAnsi" w:hAnsiTheme="minorHAnsi" w:cstheme="minorHAnsi"/>
          <w:szCs w:val="24"/>
        </w:rPr>
        <w:t xml:space="preserve">za</w:t>
      </w:r>
      <w:r>
        <w:rPr>
          <w:rFonts w:asciiTheme="minorHAnsi" w:hAnsiTheme="minorHAnsi" w:cstheme="minorHAnsi"/>
          <w:szCs w:val="24"/>
        </w:rPr>
        <w:t xml:space="preserve"> 25</w:t>
      </w:r>
      <w:r>
        <w:rPr>
          <w:rFonts w:asciiTheme="minorHAnsi" w:hAnsiTheme="minorHAnsi" w:cstheme="minorHAnsi"/>
          <w:szCs w:val="24"/>
        </w:rPr>
        <w:t xml:space="preserve"> sati tjedno</w:t>
      </w:r>
      <w:r>
        <w:rPr>
          <w:rFonts w:asciiTheme="minorHAnsi" w:hAnsiTheme="minorHAnsi" w:cstheme="minorHAnsi"/>
          <w:szCs w:val="24"/>
        </w:rPr>
        <w:t xml:space="preserve"> 25</w:t>
      </w:r>
      <w:r>
        <w:rPr>
          <w:rFonts w:asciiTheme="minorHAnsi" w:hAnsiTheme="minorHAnsi" w:cstheme="minorHAnsi"/>
          <w:szCs w:val="24"/>
        </w:rPr>
        <w:t xml:space="preserve">/40), </w:t>
      </w:r>
      <w:r>
        <w:rPr>
          <w:rFonts w:asciiTheme="minorHAnsi" w:hAnsiTheme="minorHAnsi" w:cstheme="minorHAnsi"/>
          <w:szCs w:val="24"/>
        </w:rPr>
        <w:t xml:space="preserve">1</w:t>
      </w:r>
      <w:r>
        <w:rPr>
          <w:rFonts w:asciiTheme="minorHAnsi" w:hAnsiTheme="minorHAnsi" w:cstheme="minorHAnsi"/>
          <w:szCs w:val="24"/>
        </w:rPr>
        <w:t xml:space="preserve"> izvršitelj (m/ž)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UVJETI: 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Kandidat za </w:t>
      </w:r>
      <w:r>
        <w:rPr>
          <w:rFonts w:asciiTheme="minorHAnsi" w:hAnsiTheme="minorHAnsi" w:cstheme="minorHAnsi"/>
          <w:szCs w:val="24"/>
        </w:rPr>
        <w:t xml:space="preserve">pomoćnika u nastavi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mora imati završeno minimalno četverogodišnje srednjoškolsko obrazovanje, završenu edukaciju za </w:t>
      </w:r>
      <w:r>
        <w:rPr>
          <w:rFonts w:asciiTheme="minorHAnsi" w:hAnsiTheme="minorHAnsi" w:cstheme="minorHAnsi"/>
          <w:szCs w:val="24"/>
        </w:rPr>
        <w:t xml:space="preserve">pomoćnika u nastavi</w:t>
      </w:r>
      <w:r>
        <w:rPr>
          <w:rFonts w:asciiTheme="minorHAnsi" w:hAnsiTheme="minorHAnsi" w:cstheme="minorHAnsi"/>
          <w:szCs w:val="24"/>
        </w:rPr>
        <w:t xml:space="preserve"> te za njegovo angažiranje ne smiju postojati zapreke iz članka 106. Zakona o odgoju i obrazovanju u osnovnoj i srednjoj školi (Narodne novine, broj: 87/08., 86/09., 92/10., 105/10.-ispr, 90/11.,5/12., 16/12., 86/12., 94/13., 136/14.-RUSRH, 152/14., 7/1</w:t>
      </w:r>
      <w:r>
        <w:rPr>
          <w:rFonts w:asciiTheme="minorHAnsi" w:hAnsiTheme="minorHAnsi" w:cstheme="minorHAnsi"/>
          <w:szCs w:val="24"/>
        </w:rPr>
        <w:t xml:space="preserve">7., 68/18., 98/19, </w:t>
      </w:r>
      <w:r>
        <w:rPr>
          <w:rFonts w:asciiTheme="minorHAnsi" w:hAnsiTheme="minorHAnsi" w:cstheme="minorHAnsi"/>
          <w:szCs w:val="24"/>
        </w:rPr>
        <w:t xml:space="preserve">64/20</w:t>
      </w:r>
      <w:r>
        <w:rPr>
          <w:rFonts w:asciiTheme="minorHAnsi" w:hAnsiTheme="minorHAnsi" w:cstheme="minorHAnsi"/>
          <w:szCs w:val="24"/>
        </w:rPr>
        <w:t xml:space="preserve"> i 151/22</w:t>
      </w:r>
      <w:r>
        <w:rPr>
          <w:rFonts w:asciiTheme="minorHAnsi" w:hAnsiTheme="minorHAnsi" w:cstheme="minorHAnsi"/>
          <w:szCs w:val="24"/>
        </w:rPr>
        <w:t xml:space="preserve">).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Natječaj se raspisuje za izbor </w:t>
      </w:r>
      <w:r>
        <w:rPr>
          <w:rFonts w:asciiTheme="minorHAnsi" w:hAnsiTheme="minorHAnsi" w:cstheme="minorHAnsi"/>
          <w:szCs w:val="24"/>
        </w:rPr>
        <w:t xml:space="preserve">pomoćnika u nastavi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za učenike s teškoćama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određeno vrijeme do završetka nastave u školskoj godini 202</w:t>
      </w:r>
      <w:r>
        <w:rPr>
          <w:rFonts w:asciiTheme="minorHAnsi" w:hAnsiTheme="minorHAnsi" w:cstheme="minorHAnsi"/>
          <w:szCs w:val="24"/>
        </w:rPr>
        <w:t xml:space="preserve">3</w:t>
      </w:r>
      <w:r>
        <w:rPr>
          <w:rFonts w:asciiTheme="minorHAnsi" w:hAnsiTheme="minorHAnsi" w:cstheme="minorHAnsi"/>
          <w:szCs w:val="24"/>
        </w:rPr>
        <w:t xml:space="preserve">./202</w:t>
      </w:r>
      <w:r>
        <w:rPr>
          <w:rFonts w:asciiTheme="minorHAnsi" w:hAnsiTheme="minorHAnsi" w:cstheme="minorHAnsi"/>
          <w:szCs w:val="24"/>
        </w:rPr>
        <w:t xml:space="preserve">4</w:t>
      </w:r>
      <w:r>
        <w:rPr>
          <w:rFonts w:asciiTheme="minorHAnsi" w:hAnsiTheme="minorHAnsi" w:cstheme="minorHAnsi"/>
          <w:szCs w:val="24"/>
        </w:rPr>
        <w:t xml:space="preserve">., a najduže do 21. lipnja 202</w:t>
      </w:r>
      <w:r>
        <w:rPr>
          <w:rFonts w:asciiTheme="minorHAnsi" w:hAnsiTheme="minorHAnsi" w:cstheme="minorHAnsi"/>
          <w:szCs w:val="24"/>
        </w:rPr>
        <w:t xml:space="preserve">4</w:t>
      </w:r>
      <w:r>
        <w:rPr>
          <w:rFonts w:asciiTheme="minorHAnsi" w:hAnsiTheme="minorHAnsi" w:cstheme="minorHAnsi"/>
          <w:szCs w:val="24"/>
        </w:rPr>
        <w:t xml:space="preserve">. godine - temeljem Projektnog prijedloga Grada Splita „S pomoćnikom mogu bolje </w:t>
      </w:r>
      <w:r>
        <w:rPr>
          <w:rFonts w:asciiTheme="minorHAnsi" w:hAnsiTheme="minorHAnsi" w:cstheme="minorHAnsi"/>
          <w:szCs w:val="24"/>
        </w:rPr>
        <w:t xml:space="preserve">VI</w:t>
      </w:r>
      <w:r>
        <w:rPr>
          <w:rFonts w:asciiTheme="minorHAnsi" w:hAnsiTheme="minorHAnsi" w:cstheme="minorHAnsi"/>
          <w:szCs w:val="24"/>
        </w:rPr>
        <w:t xml:space="preserve">“, u sklopu poziva na dostavu projektnih prijedloga „Osiguravanje pomoćnika u nastavi i stručnih komunikacijskih posrednika učenicima s teškoćama u razvoju u osnovnoškolskim i srednjoškolskim odgojno-obrazovnim ustanovama, faza V</w:t>
      </w:r>
      <w:r>
        <w:rPr>
          <w:rFonts w:asciiTheme="minorHAnsi" w:hAnsiTheme="minorHAnsi" w:cstheme="minorHAnsi"/>
          <w:szCs w:val="24"/>
        </w:rPr>
        <w:t xml:space="preserve">I, SF 2. 4. 06. 01. 0023</w:t>
      </w:r>
      <w:r>
        <w:rPr>
          <w:rFonts w:asciiTheme="minorHAnsi" w:hAnsiTheme="minorHAnsi" w:cstheme="minorHAnsi"/>
          <w:szCs w:val="24"/>
        </w:rPr>
        <w:t xml:space="preserve">“.</w:t>
      </w: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>
      <w:pPr>
        <w:autoSpaceDE w:val="false"/>
        <w:autoSpaceDN w:val="false"/>
        <w:adjustRightInd w:val="false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Izrazi koji se u ovom natječaju koriste za osobe u muškom rodu su neutralni i odnose se na muške i na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životopis,</w:t>
      </w:r>
    </w:p>
    <w:p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dokaz o državljanstvu</w:t>
      </w:r>
      <w:r>
        <w:rPr>
          <w:rFonts w:cstheme="minorHAnsi"/>
          <w:sz w:val="24"/>
          <w:szCs w:val="24"/>
        </w:rPr>
        <w:t xml:space="preserve">,</w:t>
      </w:r>
    </w:p>
    <w:p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presliku dokaza o vrsti i razini obrazovanja</w:t>
      </w:r>
      <w:r>
        <w:rPr>
          <w:rFonts w:cstheme="minorHAnsi"/>
          <w:sz w:val="24"/>
          <w:szCs w:val="24"/>
        </w:rPr>
        <w:t xml:space="preserve"> (najmanje završeno četverogodišnje srednjoškolsko obrazovanje)</w:t>
      </w:r>
    </w:p>
    <w:p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presliku dokaza o završenoj edukaciji za </w:t>
      </w:r>
      <w:r>
        <w:rPr>
          <w:rFonts w:cstheme="minorHAnsi"/>
          <w:color w:val="000000"/>
          <w:sz w:val="24"/>
          <w:szCs w:val="24"/>
        </w:rPr>
        <w:t xml:space="preserve">pomoćnika u nastavi u trajanju od najmanje 20 sati</w:t>
      </w:r>
    </w:p>
    <w:p>
      <w:pPr>
        <w:spacing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Kandidat koji ostvaruje pravo prednosti pri zapošljavanju na temelju članka 102. stavaka 1.-3. Zakona o hrvatskim braniteljima iz Domovinskog rata i članovima njihovih obitelji (</w:t>
      </w:r>
      <w:r>
        <w:rPr>
          <w:rFonts w:asciiTheme="minorHAnsi" w:hAnsiTheme="minorHAnsi" w:cstheme="minorHAnsi"/>
          <w:color w:val="000000"/>
          <w:szCs w:val="24"/>
        </w:rPr>
        <w:t xml:space="preserve">Narodne novine, broj: 121/17., </w:t>
      </w:r>
      <w:r>
        <w:rPr>
          <w:rFonts w:asciiTheme="minorHAnsi" w:hAnsiTheme="minorHAnsi" w:cstheme="minorHAnsi"/>
          <w:color w:val="000000"/>
          <w:szCs w:val="24"/>
        </w:rPr>
        <w:t xml:space="preserve">98/19.</w:t>
      </w:r>
      <w:r>
        <w:rPr>
          <w:rFonts w:asciiTheme="minorHAnsi" w:hAnsiTheme="minorHAnsi" w:cstheme="minorHAnsi"/>
          <w:color w:val="000000"/>
          <w:szCs w:val="24"/>
        </w:rPr>
        <w:t xml:space="preserve"> i 84/21.</w:t>
      </w:r>
      <w:r>
        <w:rPr>
          <w:rFonts w:asciiTheme="minorHAnsi" w:hAnsiTheme="minorHAnsi" w:cstheme="minorHAnsi"/>
          <w:color w:val="000000"/>
          <w:szCs w:val="24"/>
        </w:rPr>
        <w:t xml:space="preserve">), članka 48.f Zakona o zaštiti vojnih i civilnih invalida rata (Narodne novine, broj: 33/92., 57/92., 77/92., 27/93., 58/93., 02/94., 76/94., 108/95., 108/96., 82/</w:t>
      </w:r>
      <w:r>
        <w:rPr>
          <w:rFonts w:asciiTheme="minorHAnsi" w:hAnsiTheme="minorHAnsi" w:cstheme="minorHAnsi"/>
          <w:color w:val="000000"/>
          <w:szCs w:val="24"/>
        </w:rPr>
        <w:t xml:space="preserve">01., 103/03, 148/13 i 98/19),</w:t>
      </w:r>
      <w:r>
        <w:rPr>
          <w:rFonts w:asciiTheme="minorHAnsi" w:hAnsiTheme="minorHAnsi" w:cstheme="minorHAnsi"/>
          <w:color w:val="000000"/>
          <w:szCs w:val="24"/>
        </w:rPr>
        <w:t xml:space="preserve"> članka 9. Zakona o profesionalnoj rehabilitaciji i zapošljavanju osoba s invaliditetom (Narodne novine, broj: 157/13., 152/14., 39/18. i 32/20) </w:t>
      </w:r>
      <w:r>
        <w:rPr>
          <w:rFonts w:asciiTheme="minorHAnsi" w:hAnsiTheme="minorHAnsi" w:cstheme="minorHAnsi"/>
          <w:color w:val="000000"/>
          <w:szCs w:val="24"/>
        </w:rPr>
        <w:t xml:space="preserve">ili članka 48. stavaka 1.-3. Zakona o civilnim stradalnicima iz Domovinskog rata (Narodne novine, broj: 84/21) </w:t>
      </w:r>
      <w:r>
        <w:rPr>
          <w:rFonts w:asciiTheme="minorHAnsi" w:hAnsiTheme="minorHAnsi" w:cstheme="minorHAnsi"/>
          <w:color w:val="000000"/>
          <w:szCs w:val="24"/>
        </w:rPr>
        <w:t xml:space="preserve"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>
      <w:pPr>
        <w:spacing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/>
          <w:szCs w:val="24"/>
        </w:rPr>
        <w:t xml:space="preserve">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asciiTheme="minorHAnsi" w:hAnsiTheme="minorHAnsi" w:cstheme="minorHAnsi"/>
          <w:color w:val="000000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 i projekta ''S pomoćnikom mogu bolje V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  <w:r>
        <w:rPr>
          <w:rFonts w:asciiTheme="minorHAnsi" w:hAnsiTheme="minorHAnsi" w:eastAsia="Calibri" w:cstheme="minorHAnsi"/>
          <w:color w:val="auto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Default"/>
        <w:spacing/>
        <w:jc w:val="both"/>
        <w:rPr>
          <w:rFonts w:asciiTheme="minorHAnsi" w:hAnsiTheme="minorHAnsi" w:eastAsia="Calibri" w:cstheme="minorHAnsi"/>
          <w:color w:val="auto"/>
        </w:rPr>
      </w:pP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Nepotpune i nepravodobne prijave neće se razmatrati.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Vlastoručno potpisane prijave na natječaj dostavljaju se neposredno ili poštom na adresu: Osnovne škole</w:t>
      </w:r>
      <w:r>
        <w:rPr>
          <w:rFonts w:asciiTheme="minorHAnsi" w:hAnsiTheme="minorHAnsi" w:cstheme="minorHAnsi"/>
        </w:rPr>
        <w:t xml:space="preserve"> Žrnovnica, Hrvatskih velikana 41, 21251 Žrnovnica </w:t>
      </w:r>
      <w:r>
        <w:rPr>
          <w:rFonts w:asciiTheme="minorHAnsi" w:hAnsiTheme="minorHAnsi" w:cstheme="minorHAnsi"/>
        </w:rPr>
        <w:t xml:space="preserve">s naznakom ˝za natječaj-</w:t>
      </w:r>
      <w:r>
        <w:rPr/>
        <w:t xml:space="preserve"> </w:t>
      </w:r>
      <w:r>
        <w:rPr>
          <w:rFonts w:asciiTheme="minorHAnsi" w:hAnsiTheme="minorHAnsi" w:cstheme="minorHAnsi"/>
        </w:rPr>
        <w:t xml:space="preserve">pomoćnik u nastavi 25/40''</w:t>
      </w:r>
    </w:p>
    <w:p>
      <w:pPr>
        <w:pStyle w:val="Default"/>
        <w:spacing/>
        <w:jc w:val="both"/>
        <w:rPr>
          <w:rFonts w:asciiTheme="minorHAnsi" w:hAnsiTheme="minorHAnsi" w:cstheme="minorHAnsi"/>
        </w:rPr>
      </w:pPr>
    </w:p>
    <w:p>
      <w:pPr>
        <w:pStyle w:val="Default"/>
        <w: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prijavljen na natječaj o rezultatima natječaja bit će obaviješten putem mrežne stranice Škole, poveznica::</w:t>
      </w:r>
      <w:r>
        <w:rPr/>
        <w:t xml:space="preserve"> </w:t>
      </w:r>
      <w:r>
        <w:rPr/>
        <w:fldChar w:fldCharType="begin"/>
      </w:r>
      <w:r>
        <w:rPr/>
        <w:instrText xml:space="preserve">HYPERLINK "http://os-zrnovnica-st.skole.hr/" </w:instrText>
      </w:r>
      <w:r>
        <w:rPr/>
        <w:fldChar w:fldCharType="separate"/>
      </w:r>
      <w:r>
        <w:rPr>
          <w:rStyle w:val="Hiperveza"/>
          <w:rFonts w:asciiTheme="minorHAnsi" w:hAnsiTheme="minorHAnsi" w:cstheme="minorHAnsi"/>
        </w:rPr>
        <w:t xml:space="preserve">http://os-zrnovnica-st.skole.hr/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cstheme="minorHAnsi"/>
        </w:rPr>
        <w:t xml:space="preserve">najkas</w:t>
      </w:r>
      <w:r>
        <w:rPr>
          <w:rFonts w:asciiTheme="minorHAnsi" w:hAnsiTheme="minorHAnsi" w:cstheme="minorHAnsi"/>
        </w:rPr>
        <w:t xml:space="preserve">nije u roku od petnaest dana od dana sklapanja ugovora o radu s odabranim kandidatom.</w:t>
      </w:r>
    </w:p>
    <w:p>
      <w:pPr>
        <w: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Ravnateljica</w:t>
      </w:r>
    </w:p>
    <w:p>
      <w:pPr>
        <w: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 xml:space="preserve">                 Matija Šitum, prof.</w:t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  <w:r>
        <w:rPr>
          <w:rFonts w:asciiTheme="minorHAnsi" w:hAnsiTheme="minorHAnsi" w:cstheme="minorHAnsi"/>
          <w:szCs w:val="24"/>
        </w:rPr>
        <w:tab/>
        <w:t xml:space="preserve"/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68141F18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1008</Words>
  <Characters>5748</Characters>
  <Application>Microsoft Office Word</Application>
  <DocSecurity>0</DocSecurity>
  <Lines>47</Lines>
  <Paragraphs>13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2023-12-12T07:58:00Z</dcterms:created>
  <dcterms:modified xsi:type="dcterms:W3CDTF">2023-12-12T07:58:00Z</dcterms:modified>
</cp:coreProperties>
</file>