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5" w:rsidRDefault="00AB20F5" w:rsidP="00AB20F5">
      <w:proofErr w:type="spellStart"/>
      <w:r>
        <w:t>O.Š</w:t>
      </w:r>
      <w:proofErr w:type="spellEnd"/>
      <w:r>
        <w:t>.»ŽRNOVNICA» ŽRNOVNICA</w:t>
      </w:r>
    </w:p>
    <w:p w:rsidR="00AB20F5" w:rsidRDefault="00AB20F5" w:rsidP="00AB20F5">
      <w:r>
        <w:t>Hrvatskih velikana  41 – 21251 Žrnovnica</w:t>
      </w:r>
    </w:p>
    <w:p w:rsidR="00AB20F5" w:rsidRDefault="00AB20F5" w:rsidP="00AB20F5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021/472-022</w:t>
      </w:r>
    </w:p>
    <w:p w:rsidR="00AB20F5" w:rsidRDefault="00AB20F5" w:rsidP="00AB20F5">
      <w:r>
        <w:t>OIB:72625014173</w:t>
      </w:r>
    </w:p>
    <w:p w:rsidR="00AB20F5" w:rsidRDefault="00AB20F5" w:rsidP="00AB20F5">
      <w:r>
        <w:t>Žrnovnica:31.01.2017.g.</w:t>
      </w:r>
    </w:p>
    <w:p w:rsidR="00AB20F5" w:rsidRDefault="00AB20F5" w:rsidP="00AB20F5"/>
    <w:p w:rsidR="00AB20F5" w:rsidRDefault="00AB20F5" w:rsidP="00AB20F5">
      <w:r>
        <w:t xml:space="preserve">                     </w:t>
      </w:r>
    </w:p>
    <w:p w:rsidR="00AB20F5" w:rsidRDefault="00AB20F5" w:rsidP="00AB20F5">
      <w:pPr>
        <w:jc w:val="center"/>
      </w:pPr>
    </w:p>
    <w:p w:rsidR="00AB20F5" w:rsidRPr="00404D12" w:rsidRDefault="00AB20F5" w:rsidP="00AB20F5">
      <w:pPr>
        <w:jc w:val="center"/>
        <w:rPr>
          <w:b/>
          <w:i/>
        </w:rPr>
      </w:pPr>
      <w:r w:rsidRPr="00404D12">
        <w:rPr>
          <w:b/>
          <w:i/>
        </w:rPr>
        <w:t>B</w:t>
      </w:r>
      <w:r>
        <w:rPr>
          <w:b/>
          <w:i/>
        </w:rPr>
        <w:t>ILJEŠKE – od 01.01 do 31</w:t>
      </w:r>
      <w:r w:rsidRPr="00404D12">
        <w:rPr>
          <w:b/>
          <w:i/>
        </w:rPr>
        <w:t>.</w:t>
      </w:r>
      <w:r>
        <w:rPr>
          <w:b/>
          <w:i/>
        </w:rPr>
        <w:t>12.2016</w:t>
      </w:r>
      <w:r w:rsidRPr="00404D12">
        <w:rPr>
          <w:b/>
          <w:i/>
        </w:rPr>
        <w:t>.g.</w:t>
      </w:r>
    </w:p>
    <w:p w:rsidR="00AB20F5" w:rsidRDefault="00AB20F5" w:rsidP="00AB20F5"/>
    <w:p w:rsidR="00AB20F5" w:rsidRDefault="00AB20F5" w:rsidP="00AB20F5">
      <w:r>
        <w:t xml:space="preserve">                             </w:t>
      </w:r>
    </w:p>
    <w:p w:rsidR="00AB20F5" w:rsidRDefault="00AB20F5" w:rsidP="00AB20F5">
      <w:pPr>
        <w:rPr>
          <w:b/>
          <w:bCs/>
        </w:rPr>
      </w:pPr>
      <w:r>
        <w:t xml:space="preserve">   OBRAZAC:  </w:t>
      </w:r>
      <w:r>
        <w:rPr>
          <w:b/>
          <w:bCs/>
        </w:rPr>
        <w:t>PR-RAS</w:t>
      </w:r>
    </w:p>
    <w:p w:rsidR="00AB20F5" w:rsidRDefault="00AB20F5" w:rsidP="00AB20F5">
      <w:r>
        <w:t xml:space="preserve">                                                    </w:t>
      </w:r>
    </w:p>
    <w:p w:rsidR="00AB20F5" w:rsidRDefault="00AB20F5" w:rsidP="00AB20F5">
      <w:r>
        <w:t xml:space="preserve">         U obračunskom razdoblju ostvareni su sljedeći rezultati:</w:t>
      </w:r>
    </w:p>
    <w:p w:rsidR="00AB20F5" w:rsidRPr="005C7BFE" w:rsidRDefault="00AB20F5" w:rsidP="00AB20F5">
      <w:pPr>
        <w:rPr>
          <w:rFonts w:ascii="Arial" w:hAnsi="Arial" w:cs="Arial"/>
          <w:b/>
          <w:sz w:val="18"/>
          <w:szCs w:val="18"/>
        </w:rPr>
      </w:pPr>
      <w:r w:rsidRPr="00EA4B3C">
        <w:rPr>
          <w:b/>
        </w:rPr>
        <w:t>1. UKUPNI PRIHODI   aop 001</w:t>
      </w:r>
      <w:r>
        <w:t xml:space="preserve">         ……………………………..      </w:t>
      </w:r>
      <w:r>
        <w:rPr>
          <w:rFonts w:ascii="Arial" w:hAnsi="Arial" w:cs="Arial"/>
          <w:b/>
          <w:sz w:val="22"/>
          <w:szCs w:val="22"/>
        </w:rPr>
        <w:t>5.882.139</w:t>
      </w:r>
    </w:p>
    <w:p w:rsidR="00AB20F5" w:rsidRDefault="00AB20F5" w:rsidP="00AB20F5">
      <w:r>
        <w:t>Struktura prihoda:</w:t>
      </w:r>
    </w:p>
    <w:p w:rsidR="00AB20F5" w:rsidRDefault="00AB20F5" w:rsidP="00AB20F5">
      <w:r>
        <w:t>Prihodi od grada …………………….     642.459</w:t>
      </w:r>
    </w:p>
    <w:p w:rsidR="00AB20F5" w:rsidRDefault="00AB20F5" w:rsidP="00AB20F5">
      <w:r>
        <w:t>Prihodi od nenadležnog pro.-MZOS…. 5.074.614</w:t>
      </w:r>
    </w:p>
    <w:p w:rsidR="00AB20F5" w:rsidRDefault="00AB20F5" w:rsidP="00AB20F5">
      <w:r>
        <w:t>Vlastiti i ostali prihodi………………       165.066</w:t>
      </w:r>
      <w:r>
        <w:tab/>
      </w:r>
      <w:r>
        <w:tab/>
      </w:r>
    </w:p>
    <w:p w:rsidR="00AB20F5" w:rsidRDefault="00AB20F5" w:rsidP="00AB20F5">
      <w:r>
        <w:t xml:space="preserve"> </w:t>
      </w:r>
    </w:p>
    <w:p w:rsidR="00AB20F5" w:rsidRPr="00840D4A" w:rsidRDefault="00AB20F5" w:rsidP="00AB20F5">
      <w:pPr>
        <w:rPr>
          <w:b/>
        </w:rPr>
      </w:pPr>
      <w:r w:rsidRPr="00EA4B3C">
        <w:rPr>
          <w:b/>
        </w:rPr>
        <w:t>2. UKUPNI RASHODI  aop 632</w:t>
      </w:r>
      <w:r>
        <w:t xml:space="preserve">     ……………………………….      </w:t>
      </w:r>
      <w:r>
        <w:rPr>
          <w:b/>
        </w:rPr>
        <w:t>5.897.607</w:t>
      </w:r>
    </w:p>
    <w:p w:rsidR="00AB20F5" w:rsidRDefault="00AB20F5" w:rsidP="00AB20F5">
      <w:r>
        <w:t>Struktura rashoda:</w:t>
      </w:r>
    </w:p>
    <w:p w:rsidR="00AB20F5" w:rsidRDefault="00AB20F5" w:rsidP="00AB20F5">
      <w:r>
        <w:t>Rashodi od grada …………………….    673.311</w:t>
      </w:r>
    </w:p>
    <w:p w:rsidR="00AB20F5" w:rsidRDefault="00AB20F5" w:rsidP="00AB20F5">
      <w:r>
        <w:t xml:space="preserve">Rashodi od nenadležnog </w:t>
      </w:r>
      <w:proofErr w:type="spellStart"/>
      <w:r>
        <w:t>pror</w:t>
      </w:r>
      <w:proofErr w:type="spellEnd"/>
      <w:r>
        <w:t>.-MZOS   5.074.614</w:t>
      </w:r>
    </w:p>
    <w:p w:rsidR="00AB20F5" w:rsidRDefault="00AB20F5" w:rsidP="00AB20F5">
      <w:r>
        <w:t>Rashodi –vlastiti i ostali………………    149.682</w:t>
      </w:r>
    </w:p>
    <w:p w:rsidR="00AB20F5" w:rsidRDefault="00AB20F5" w:rsidP="00AB20F5">
      <w:r>
        <w:t xml:space="preserve">_________________________________________ </w:t>
      </w:r>
    </w:p>
    <w:p w:rsidR="00AB20F5" w:rsidRDefault="00AB20F5" w:rsidP="00AB20F5">
      <w:pPr>
        <w:rPr>
          <w:b/>
          <w:bCs/>
        </w:rPr>
      </w:pPr>
      <w:r w:rsidRPr="00EA4B3C">
        <w:rPr>
          <w:b/>
        </w:rPr>
        <w:t xml:space="preserve">3. </w:t>
      </w:r>
      <w:r>
        <w:rPr>
          <w:b/>
        </w:rPr>
        <w:t>MANJAK</w:t>
      </w:r>
      <w:r w:rsidRPr="00EA4B3C">
        <w:rPr>
          <w:b/>
        </w:rPr>
        <w:t xml:space="preserve">  PRIHODA </w:t>
      </w:r>
      <w:r>
        <w:rPr>
          <w:b/>
        </w:rPr>
        <w:t xml:space="preserve">–razdoblja I-XII/2016 </w:t>
      </w:r>
      <w:r w:rsidRPr="00EA4B3C">
        <w:rPr>
          <w:b/>
        </w:rPr>
        <w:t xml:space="preserve"> aop 63</w:t>
      </w:r>
      <w:r>
        <w:rPr>
          <w:b/>
        </w:rPr>
        <w:t>4</w:t>
      </w:r>
      <w:r>
        <w:t xml:space="preserve">………………   </w:t>
      </w:r>
      <w:r>
        <w:rPr>
          <w:b/>
        </w:rPr>
        <w:t>-15.468</w:t>
      </w:r>
    </w:p>
    <w:p w:rsidR="00AB20F5" w:rsidRDefault="00AB20F5" w:rsidP="00AB20F5">
      <w:pPr>
        <w:rPr>
          <w:b/>
        </w:rPr>
      </w:pPr>
      <w:r w:rsidRPr="00511418">
        <w:rPr>
          <w:b/>
        </w:rPr>
        <w:t>4.PRENESENI MANJAK IZ 2015.g.</w:t>
      </w:r>
      <w:r>
        <w:rPr>
          <w:b/>
        </w:rPr>
        <w:t xml:space="preserve"> - aop 636 ……………………..         -99.101kn  </w:t>
      </w:r>
    </w:p>
    <w:p w:rsidR="00AB20F5" w:rsidRPr="00511418" w:rsidRDefault="00AB20F5" w:rsidP="00AB20F5">
      <w:pPr>
        <w:rPr>
          <w:b/>
        </w:rPr>
      </w:pPr>
      <w:r>
        <w:rPr>
          <w:b/>
        </w:rPr>
        <w:t xml:space="preserve">_____________________________________________________________________              </w:t>
      </w:r>
    </w:p>
    <w:p w:rsidR="00AB20F5" w:rsidRDefault="00AB20F5" w:rsidP="00AB20F5">
      <w:pPr>
        <w:rPr>
          <w:b/>
        </w:rPr>
      </w:pPr>
      <w:r>
        <w:rPr>
          <w:b/>
        </w:rPr>
        <w:t xml:space="preserve">    KUMULATIVNI MANJAK za sjedeće razdoblje-aop 638 ……….  -114.569 kn</w:t>
      </w:r>
    </w:p>
    <w:p w:rsidR="00AB20F5" w:rsidRDefault="00AB20F5" w:rsidP="00AB20F5"/>
    <w:p w:rsidR="00AB20F5" w:rsidRDefault="00AB20F5" w:rsidP="00AB20F5">
      <w:r>
        <w:t>Struktura ukupnog manjka  aop 638:</w:t>
      </w:r>
    </w:p>
    <w:p w:rsidR="00AB20F5" w:rsidRDefault="00AB20F5" w:rsidP="00AB20F5">
      <w:r>
        <w:t>-manjak od grada u 2016.g(računi plaćeni u 2017.g.)…     -131.919</w:t>
      </w:r>
    </w:p>
    <w:p w:rsidR="00AB20F5" w:rsidRDefault="00AB20F5" w:rsidP="00AB20F5">
      <w:r>
        <w:t>-višak od najma dvorane………………………………..      + 5.237</w:t>
      </w:r>
    </w:p>
    <w:p w:rsidR="00AB20F5" w:rsidRDefault="00AB20F5" w:rsidP="00AB20F5">
      <w:r>
        <w:t xml:space="preserve">-višak od </w:t>
      </w:r>
      <w:proofErr w:type="spellStart"/>
      <w:r>
        <w:t>str.osposobljavanje</w:t>
      </w:r>
      <w:proofErr w:type="spellEnd"/>
      <w:r>
        <w:t>-volonteri………………..      +10.669</w:t>
      </w:r>
    </w:p>
    <w:p w:rsidR="00AB20F5" w:rsidRDefault="00AB20F5" w:rsidP="00AB20F5">
      <w:r>
        <w:t>-višak za VŽSV-za povijest……………………………       +    307</w:t>
      </w:r>
    </w:p>
    <w:p w:rsidR="00AB20F5" w:rsidRDefault="00AB20F5" w:rsidP="00AB20F5">
      <w:r>
        <w:t>-višak od kamata………………………………………..      +      23</w:t>
      </w:r>
    </w:p>
    <w:p w:rsidR="00AB20F5" w:rsidRDefault="00AB20F5" w:rsidP="00AB20F5">
      <w:r>
        <w:t>- Višak-kuhinja za mliječne marende……………………      +1.115</w:t>
      </w:r>
    </w:p>
    <w:p w:rsidR="00AB20F5" w:rsidRDefault="00AB20F5" w:rsidP="00AB20F5">
      <w:r>
        <w:t xml:space="preserve"> ________________________________________________________</w:t>
      </w:r>
    </w:p>
    <w:p w:rsidR="00AB20F5" w:rsidRDefault="00AB20F5" w:rsidP="00AB20F5">
      <w:r>
        <w:t xml:space="preserve">        Kumulativni manjak –aop 638                                   - 114.569kn</w:t>
      </w:r>
    </w:p>
    <w:p w:rsidR="00AB20F5" w:rsidRDefault="00AB20F5" w:rsidP="00AB20F5">
      <w:pPr>
        <w:rPr>
          <w:b/>
        </w:rPr>
      </w:pPr>
      <w:r>
        <w:rPr>
          <w:b/>
        </w:rPr>
        <w:t xml:space="preserve"> </w:t>
      </w:r>
    </w:p>
    <w:p w:rsidR="00AB20F5" w:rsidRDefault="00AB20F5" w:rsidP="00AB20F5">
      <w:pPr>
        <w:rPr>
          <w:b/>
        </w:rPr>
      </w:pPr>
    </w:p>
    <w:p w:rsidR="00AB20F5" w:rsidRDefault="00AB20F5" w:rsidP="00AB20F5">
      <w:r>
        <w:rPr>
          <w:b/>
        </w:rPr>
        <w:t xml:space="preserve"> </w:t>
      </w:r>
      <w:r w:rsidRPr="006748DD">
        <w:t>U Bilješk</w:t>
      </w:r>
      <w:r>
        <w:t>ama uz Obrazac PR- RAS navodimo razloge</w:t>
      </w:r>
      <w:r w:rsidRPr="006748DD">
        <w:t xml:space="preserve"> zbog kojih je došlo do većih odstupanja od ostvarenja u izvješta</w:t>
      </w:r>
      <w:r>
        <w:t xml:space="preserve">jnom razdoblju prethodne godine +/- od 10%. </w:t>
      </w:r>
    </w:p>
    <w:p w:rsidR="00AB20F5" w:rsidRDefault="00AB20F5" w:rsidP="00AB20F5"/>
    <w:p w:rsidR="00AB20F5" w:rsidRDefault="00AB20F5" w:rsidP="00AB20F5">
      <w:r w:rsidRPr="00F27694">
        <w:rPr>
          <w:b/>
        </w:rPr>
        <w:t>Ostvareni ukupni prihodi</w:t>
      </w:r>
      <w:r>
        <w:t xml:space="preserve"> u 2016. godini veći su za 8,2% u odnosu na prethodnu godinu. To nije značajnije odstupanje u ukupnim prihodima, međutim kada promatramo po vrsti prihoda, tada imamo značajnija odstupanja na slijedećim pozicijama:</w:t>
      </w:r>
    </w:p>
    <w:p w:rsidR="00AB20F5" w:rsidRDefault="00AB20F5" w:rsidP="00AB20F5">
      <w:r>
        <w:t>AOP 123 Prihodi od prodaje proizvoda i robe te pruženih usluga – odstupanje: -23,50% jer se dio potraživanja do 31.12. nije naplatio. Naplata se očekuje tijekom siječnja 2017.g.</w:t>
      </w:r>
    </w:p>
    <w:p w:rsidR="00AB20F5" w:rsidRDefault="00AB20F5" w:rsidP="00AB20F5">
      <w:r>
        <w:lastRenderedPageBreak/>
        <w:t>AOP 124 Donacije od pravnih i fizičkih osoba izvan općeg proračuna – odstupanje: -84,80% jer u 2016. godini nije bilo uplata donacija u onom obimu kako je to bilo u prethodnoj godini.</w:t>
      </w:r>
    </w:p>
    <w:p w:rsidR="00AB20F5" w:rsidRDefault="00AB20F5" w:rsidP="00AB20F5">
      <w:r>
        <w:t xml:space="preserve">AOP 127 </w:t>
      </w:r>
      <w:proofErr w:type="spellStart"/>
      <w:r>
        <w:t>Prih.iz</w:t>
      </w:r>
      <w:proofErr w:type="spellEnd"/>
      <w:r>
        <w:t xml:space="preserve"> nadležnog proračuna – u 2016.god –odstupanje +42,1% radi iskazivanja prihoda u 2016.g. za rashode iz 2015.g.</w:t>
      </w:r>
    </w:p>
    <w:p w:rsidR="00AB20F5" w:rsidRDefault="00AB20F5" w:rsidP="00AB20F5"/>
    <w:p w:rsidR="00AB20F5" w:rsidRDefault="00AB20F5" w:rsidP="00AB20F5">
      <w:r w:rsidRPr="00F27694">
        <w:rPr>
          <w:b/>
        </w:rPr>
        <w:t>Ostvareni ukupni rashodi</w:t>
      </w:r>
      <w:r>
        <w:t xml:space="preserve"> u 2016. godini veći su za 6,6% u odnosu na prethodnu godinu. To nije značajnije odstupanje u ukupnim rashodima, međutim kada promatramo po vrsti rashoda, tada imamo značajnija odstupanja na slijedećim pozicijama:</w:t>
      </w:r>
    </w:p>
    <w:p w:rsidR="00AB20F5" w:rsidRDefault="00AB20F5" w:rsidP="00AB20F5">
      <w:r>
        <w:t xml:space="preserve">AOP 154 Ostali rashodi za zaposlene-odstupanje  +117,6%-odnosi se na dodatne isplate zaposlenicima  kojih nije bilo u 2015.g. (regres za </w:t>
      </w:r>
      <w:proofErr w:type="spellStart"/>
      <w:r>
        <w:t>god.odmor</w:t>
      </w:r>
      <w:proofErr w:type="spellEnd"/>
      <w:r>
        <w:t xml:space="preserve"> , </w:t>
      </w:r>
      <w:proofErr w:type="spellStart"/>
      <w:r>
        <w:t>božicnica</w:t>
      </w:r>
      <w:proofErr w:type="spellEnd"/>
      <w:r>
        <w:t>).</w:t>
      </w:r>
    </w:p>
    <w:p w:rsidR="00AB20F5" w:rsidRDefault="00AB20F5" w:rsidP="00AB20F5">
      <w:r>
        <w:t xml:space="preserve">AOP 168 materijal i sirovine-odstupanje radi uvođenja i knjiženja </w:t>
      </w:r>
      <w:proofErr w:type="spellStart"/>
      <w:r>
        <w:t>mlječne</w:t>
      </w:r>
      <w:proofErr w:type="spellEnd"/>
      <w:r>
        <w:t xml:space="preserve"> kuhinje za učenike. AOP 173 radna i zaštitna odjeća-odstupanje +102,6%  radi nabavke radne odjeće svim pomoćno tehničkim djelatnicima.</w:t>
      </w:r>
    </w:p>
    <w:p w:rsidR="00AB20F5" w:rsidRDefault="00AB20F5" w:rsidP="00AB20F5">
      <w:r>
        <w:t xml:space="preserve">AOP 174 Rashodi za usluge – odstupanje: Škola je ostvarila +35,5% više rashoda po ovoj poziciji u odnosu na prethodnu godinu zbog povećanih troškova </w:t>
      </w:r>
      <w:proofErr w:type="spellStart"/>
      <w:r>
        <w:t>tek.i</w:t>
      </w:r>
      <w:proofErr w:type="spellEnd"/>
      <w:r>
        <w:t xml:space="preserve">  </w:t>
      </w:r>
      <w:proofErr w:type="spellStart"/>
      <w:r>
        <w:t>inv.održavanja</w:t>
      </w:r>
      <w:proofErr w:type="spellEnd"/>
      <w:r>
        <w:t xml:space="preserve"> ,troškova zakupa stroja.</w:t>
      </w:r>
    </w:p>
    <w:p w:rsidR="00AB20F5" w:rsidRDefault="00AB20F5" w:rsidP="00AB20F5">
      <w:r>
        <w:t>AOP 184 Naknada troškova osobama izvan radnog odnosa-odstupanje -62,6%-smanjio se broj osoba s radnim odnosom za stručno osposobljavanje „</w:t>
      </w:r>
      <w:proofErr w:type="spellStart"/>
      <w:r>
        <w:t>tzv</w:t>
      </w:r>
      <w:proofErr w:type="spellEnd"/>
      <w:r>
        <w:t xml:space="preserve"> volonteri.</w:t>
      </w:r>
    </w:p>
    <w:p w:rsidR="00AB20F5" w:rsidRDefault="00AB20F5" w:rsidP="00AB20F5">
      <w:r>
        <w:t xml:space="preserve">AOP 186 Ostali nespomenuti rashodi –odstupanja  -67,80% odnosi se na promjenu knjiženja </w:t>
      </w:r>
      <w:proofErr w:type="spellStart"/>
      <w:r>
        <w:t>uč.marendi</w:t>
      </w:r>
      <w:proofErr w:type="spellEnd"/>
      <w:r>
        <w:t xml:space="preserve">  u 2016.g.</w:t>
      </w:r>
    </w:p>
    <w:p w:rsidR="00AB20F5" w:rsidRDefault="00AB20F5" w:rsidP="00AB20F5">
      <w:r>
        <w:t>AOP 208 Ostali financijski rashodi – odstupanje +17,5% povećanje rashoda od  u odnosu na prethodnu godinu zbog povećanja bankovne naknade.</w:t>
      </w:r>
    </w:p>
    <w:p w:rsidR="00AB20F5" w:rsidRDefault="00AB20F5" w:rsidP="00AB20F5">
      <w:r>
        <w:t>AOP 334 Rashodi za nabavku nefinancijske imovine –odstupanje +51,7% povećana nabavka imovine u odnosu na isto razdoblje protekle  godine (Grad odobrio sredstva od 20.000 kn za nabavku informatičke opreme,te nabavka  opreme iz najma dvorane).</w:t>
      </w:r>
    </w:p>
    <w:p w:rsidR="00AB20F5" w:rsidRDefault="00AB20F5" w:rsidP="00AB20F5"/>
    <w:p w:rsidR="00AB20F5" w:rsidRDefault="00AB20F5" w:rsidP="00AB20F5">
      <w:r>
        <w:t xml:space="preserve">OBRAZAC: </w:t>
      </w:r>
      <w:r>
        <w:rPr>
          <w:b/>
        </w:rPr>
        <w:t>BIL (</w:t>
      </w:r>
      <w:r>
        <w:t>BILANCA)</w:t>
      </w:r>
    </w:p>
    <w:p w:rsidR="00AB20F5" w:rsidRDefault="00AB20F5" w:rsidP="00AB20F5">
      <w:r>
        <w:t xml:space="preserve">Stanje ukupne  imovina na aop 001je na istom nivou kao i lani što pokazuje </w:t>
      </w:r>
      <w:proofErr w:type="spellStart"/>
      <w:r>
        <w:t>ineks</w:t>
      </w:r>
      <w:proofErr w:type="spellEnd"/>
      <w:r>
        <w:t xml:space="preserve"> 99,65 kao i u ukupnim izvorima. </w:t>
      </w:r>
    </w:p>
    <w:p w:rsidR="00AB20F5" w:rsidRDefault="00AB20F5" w:rsidP="00AB20F5">
      <w:r>
        <w:t>Nefinancijska imovina na aop-u 002 je također nepromijenjena indeks je  98,7%,jer je rashodovana i nabavljena oprema približne vrijednosti.</w:t>
      </w:r>
    </w:p>
    <w:p w:rsidR="00AB20F5" w:rsidRDefault="00AB20F5" w:rsidP="00AB20F5">
      <w:r>
        <w:t xml:space="preserve"> Kod izvora imamo povećan je ukupnog  manjka,ali i povećanje  obračunatog  prihod a iskazano na Aop-u  237 i 241. </w:t>
      </w:r>
    </w:p>
    <w:p w:rsidR="00AB20F5" w:rsidRDefault="00AB20F5" w:rsidP="00AB20F5">
      <w:r>
        <w:t xml:space="preserve">OBRAZAC: </w:t>
      </w:r>
      <w:r w:rsidRPr="00163A7B">
        <w:rPr>
          <w:b/>
        </w:rPr>
        <w:t>P-VRIO</w:t>
      </w:r>
    </w:p>
    <w:p w:rsidR="00AB20F5" w:rsidRPr="00FE53A8" w:rsidRDefault="00AB20F5" w:rsidP="00AB20F5">
      <w:r>
        <w:t>Nije bilo promjene u vrijednosti i obujmu imovine i obaveza.</w:t>
      </w:r>
    </w:p>
    <w:p w:rsidR="00AB20F5" w:rsidRDefault="00AB20F5" w:rsidP="00AB20F5"/>
    <w:p w:rsidR="00AB20F5" w:rsidRDefault="00AB20F5" w:rsidP="00AB20F5">
      <w:r>
        <w:t xml:space="preserve">OBRAZAC: </w:t>
      </w:r>
      <w:r>
        <w:rPr>
          <w:b/>
          <w:bCs/>
        </w:rPr>
        <w:t>OBVEZE……aop 038  =581.107kn</w:t>
      </w:r>
    </w:p>
    <w:p w:rsidR="00AB20F5" w:rsidRDefault="00AB20F5" w:rsidP="00AB20F5"/>
    <w:p w:rsidR="00AB20F5" w:rsidRDefault="00AB20F5" w:rsidP="00AB20F5">
      <w:pPr>
        <w:rPr>
          <w:i/>
        </w:rPr>
      </w:pPr>
      <w:r w:rsidRPr="00C26C9C">
        <w:rPr>
          <w:b/>
          <w:i/>
        </w:rPr>
        <w:t>AOP  039- Stanje dospjelih obaveza  u iznosu od 138.547kn</w:t>
      </w:r>
      <w:r>
        <w:rPr>
          <w:i/>
        </w:rPr>
        <w:t>,</w:t>
      </w:r>
      <w:r w:rsidRPr="009939CF">
        <w:rPr>
          <w:i/>
        </w:rPr>
        <w:t xml:space="preserve"> odnosi se na obaveze:</w:t>
      </w:r>
    </w:p>
    <w:p w:rsidR="00AB20F5" w:rsidRPr="00265021" w:rsidRDefault="00AB20F5" w:rsidP="00AB20F5">
      <w:r>
        <w:t xml:space="preserve">- obveze HZZO-a za </w:t>
      </w:r>
      <w:proofErr w:type="spellStart"/>
      <w:r>
        <w:t>bol.preko</w:t>
      </w:r>
      <w:proofErr w:type="spellEnd"/>
      <w:r>
        <w:t xml:space="preserve"> 42 dana u iznosu od 4.451kn,aop 041</w:t>
      </w:r>
    </w:p>
    <w:p w:rsidR="00AB20F5" w:rsidRDefault="00AB20F5" w:rsidP="00AB20F5">
      <w:r>
        <w:t>-obveze za rashode  Grada nastale  do 31.12.2016.u iznosu od 134.096kn, aop 047,052</w:t>
      </w:r>
    </w:p>
    <w:p w:rsidR="00AB20F5" w:rsidRPr="00265021" w:rsidRDefault="00AB20F5" w:rsidP="00AB20F5">
      <w:r>
        <w:t xml:space="preserve"> -</w:t>
      </w:r>
      <w:r w:rsidRPr="00C26C9C">
        <w:rPr>
          <w:b/>
          <w:i/>
        </w:rPr>
        <w:t>AOP 097-Stanje nedospjelih obaveza u iznosu od 442.560 ka</w:t>
      </w:r>
      <w:r w:rsidRPr="009939CF">
        <w:rPr>
          <w:i/>
        </w:rPr>
        <w:t xml:space="preserve"> </w:t>
      </w:r>
      <w:r>
        <w:rPr>
          <w:i/>
        </w:rPr>
        <w:t xml:space="preserve">,odnose se na plaću za 12/2016.g .436.630kn ,i ostale nedospjele obveze </w:t>
      </w:r>
      <w:r w:rsidRPr="004A4EC0">
        <w:rPr>
          <w:i/>
        </w:rPr>
        <w:t>5.930kn</w:t>
      </w:r>
      <w:r>
        <w:rPr>
          <w:i/>
        </w:rPr>
        <w:t>.</w:t>
      </w:r>
    </w:p>
    <w:p w:rsidR="00AB20F5" w:rsidRPr="009939CF" w:rsidRDefault="00AB20F5" w:rsidP="00AB20F5">
      <w:pPr>
        <w:rPr>
          <w:i/>
        </w:rPr>
      </w:pPr>
      <w:r w:rsidRPr="009939CF">
        <w:rPr>
          <w:i/>
        </w:rPr>
        <w:t xml:space="preserve">     </w:t>
      </w:r>
    </w:p>
    <w:p w:rsidR="00AB20F5" w:rsidRPr="009939CF" w:rsidRDefault="00AB20F5" w:rsidP="00AB20F5">
      <w:pPr>
        <w:rPr>
          <w:i/>
        </w:rPr>
      </w:pPr>
    </w:p>
    <w:p w:rsidR="00AB20F5" w:rsidRDefault="00AB20F5" w:rsidP="00AB20F5"/>
    <w:p w:rsidR="00AB20F5" w:rsidRDefault="00AB20F5" w:rsidP="00AB20F5"/>
    <w:p w:rsidR="00AB20F5" w:rsidRDefault="00AB20F5" w:rsidP="00AB20F5">
      <w:r>
        <w:t>Računovođa:                                                                       Ravnateljica:</w:t>
      </w:r>
    </w:p>
    <w:p w:rsidR="00AB20F5" w:rsidRDefault="00AB20F5" w:rsidP="00AB20F5"/>
    <w:p w:rsidR="00F86400" w:rsidRDefault="00AB20F5">
      <w:r>
        <w:t xml:space="preserve">Marija </w:t>
      </w:r>
      <w:proofErr w:type="spellStart"/>
      <w:r>
        <w:t>Đonlić</w:t>
      </w:r>
      <w:proofErr w:type="spellEnd"/>
      <w:r>
        <w:t xml:space="preserve">                                                                     Matija </w:t>
      </w:r>
      <w:proofErr w:type="spellStart"/>
      <w:r>
        <w:t>Šitum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sectPr w:rsidR="00F86400" w:rsidSect="00F8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0F5"/>
    <w:rsid w:val="00AB20F5"/>
    <w:rsid w:val="00F8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2017-02-09T08:59:00Z</dcterms:created>
  <dcterms:modified xsi:type="dcterms:W3CDTF">2017-02-09T09:00:00Z</dcterms:modified>
</cp:coreProperties>
</file>