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Default="00E148F1"/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OŠ „ŽRNOVNICA“ ŽRNOVNICA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Hrvatskih velikana 41,21251 Žrnovnica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OIB:72625014173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Matični broj:03129268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RKDP:13502</w:t>
      </w:r>
    </w:p>
    <w:p w:rsidR="004A08B3" w:rsidRPr="004A08B3" w:rsidRDefault="004A08B3" w:rsidP="004A08B3">
      <w:pPr>
        <w:rPr>
          <w:sz w:val="32"/>
          <w:szCs w:val="32"/>
        </w:rPr>
      </w:pPr>
    </w:p>
    <w:p w:rsidR="00705B8A" w:rsidRPr="005A08DE" w:rsidRDefault="004A08B3" w:rsidP="004A08B3">
      <w:pPr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</w:t>
      </w:r>
      <w:r w:rsidR="00137F6C" w:rsidRPr="005A08DE">
        <w:rPr>
          <w:sz w:val="32"/>
          <w:szCs w:val="32"/>
        </w:rPr>
        <w:t>BILJEŠKE UZ FINANCIJSKE IZVJEŠTAJE</w:t>
      </w:r>
      <w:r w:rsidR="005A08DE">
        <w:rPr>
          <w:sz w:val="36"/>
          <w:szCs w:val="36"/>
        </w:rPr>
        <w:t xml:space="preserve">:  </w:t>
      </w:r>
      <w:r w:rsidR="005A08DE" w:rsidRPr="005A08DE">
        <w:rPr>
          <w:sz w:val="28"/>
          <w:szCs w:val="28"/>
          <w:u w:val="single"/>
        </w:rPr>
        <w:t>01.01 do 31.12.2018.g.</w:t>
      </w:r>
    </w:p>
    <w:p w:rsidR="008A052C" w:rsidRDefault="008A052C" w:rsidP="008A052C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Bilješke uz Obrazac: PR-RAS</w:t>
      </w: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>U obračunskom razdoblju ostvareni su sljedeći rezultati: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UKUPNI PRIHODI  AOP 001 ………………………………………………….  6.943.056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Struktura prihoda: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Prihodi od grada ……………………………….  1.199.003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Prihodi  od nenadležnog proračuna  ..  5.570.897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Vlastiti i ostali</w:t>
      </w:r>
      <w:r w:rsidR="00E93D72">
        <w:rPr>
          <w:sz w:val="24"/>
          <w:szCs w:val="24"/>
        </w:rPr>
        <w:t xml:space="preserve"> (</w:t>
      </w:r>
      <w:r>
        <w:rPr>
          <w:sz w:val="24"/>
          <w:szCs w:val="24"/>
        </w:rPr>
        <w:t>temeljnice grad</w:t>
      </w:r>
      <w:r w:rsidR="00E93D72">
        <w:rPr>
          <w:sz w:val="24"/>
          <w:szCs w:val="24"/>
        </w:rPr>
        <w:t>)……..</w:t>
      </w:r>
      <w:r>
        <w:rPr>
          <w:sz w:val="24"/>
          <w:szCs w:val="24"/>
        </w:rPr>
        <w:t xml:space="preserve">        173.156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UKUPNI RASHODI AOP 630  ………………………………………………….  7.004.739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Struktura rashoda:</w:t>
      </w:r>
    </w:p>
    <w:p w:rsidR="008A052C" w:rsidRDefault="00E93D72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Rashodi od grada …………………………………….  </w:t>
      </w:r>
      <w:r w:rsidR="008A052C">
        <w:rPr>
          <w:sz w:val="24"/>
          <w:szCs w:val="24"/>
        </w:rPr>
        <w:t>1.235.647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Rashodi od nenadležnog proračuna</w:t>
      </w:r>
      <w:r w:rsidR="00E93D72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  5.570.897</w:t>
      </w:r>
    </w:p>
    <w:p w:rsidR="008A052C" w:rsidRDefault="008A052C" w:rsidP="008A052C">
      <w:pPr>
        <w:pBdr>
          <w:bottom w:val="single" w:sz="12" w:space="1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Rash</w:t>
      </w:r>
      <w:r w:rsidR="00E93D72">
        <w:rPr>
          <w:sz w:val="24"/>
          <w:szCs w:val="24"/>
        </w:rPr>
        <w:t>odi – vlastiti/ostali</w:t>
      </w:r>
      <w:r>
        <w:rPr>
          <w:sz w:val="24"/>
          <w:szCs w:val="24"/>
        </w:rPr>
        <w:t>(temeljnice</w:t>
      </w:r>
      <w:r w:rsidR="00E93D72">
        <w:rPr>
          <w:sz w:val="24"/>
          <w:szCs w:val="24"/>
        </w:rPr>
        <w:t>-grad</w:t>
      </w:r>
      <w:r>
        <w:rPr>
          <w:sz w:val="24"/>
          <w:szCs w:val="24"/>
        </w:rPr>
        <w:t>)</w:t>
      </w:r>
      <w:r w:rsidR="00E93D72">
        <w:rPr>
          <w:sz w:val="24"/>
          <w:szCs w:val="24"/>
        </w:rPr>
        <w:t>….</w:t>
      </w:r>
      <w:r w:rsidR="00D559DA">
        <w:rPr>
          <w:sz w:val="24"/>
          <w:szCs w:val="24"/>
        </w:rPr>
        <w:t xml:space="preserve">   </w:t>
      </w:r>
      <w:r>
        <w:rPr>
          <w:sz w:val="24"/>
          <w:szCs w:val="24"/>
        </w:rPr>
        <w:t>198.195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MANJAK PRIHODA – razdoblje  I-XII/2018 AOP 632 …………………….     -61.683 kn</w:t>
      </w:r>
    </w:p>
    <w:p w:rsidR="00705B8A" w:rsidRPr="004A08B3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Izvršili smo korekciju rezultata za 2018.g. tako što smo za prihode na Aop-u 065 i Aop-u 133 u iznosu od 70.993 kn smanjili manjak prih</w:t>
      </w:r>
      <w:r w:rsidR="00137F6C">
        <w:rPr>
          <w:sz w:val="24"/>
          <w:szCs w:val="24"/>
        </w:rPr>
        <w:t>oda od nefinancijske i</w:t>
      </w:r>
      <w:r>
        <w:rPr>
          <w:sz w:val="24"/>
          <w:szCs w:val="24"/>
        </w:rPr>
        <w:t>movine na Aop-u 399 iskazan u iznosu od 106.448 kn</w:t>
      </w:r>
      <w:r w:rsidR="00137F6C">
        <w:rPr>
          <w:sz w:val="24"/>
          <w:szCs w:val="24"/>
        </w:rPr>
        <w:t xml:space="preserve"> </w:t>
      </w:r>
      <w:r>
        <w:rPr>
          <w:sz w:val="24"/>
          <w:szCs w:val="24"/>
        </w:rPr>
        <w:t>. Poslije korekcije manjak prihoda od nef</w:t>
      </w:r>
      <w:r w:rsidR="00137F6C">
        <w:rPr>
          <w:sz w:val="24"/>
          <w:szCs w:val="24"/>
        </w:rPr>
        <w:t xml:space="preserve">inancijske </w:t>
      </w:r>
      <w:r>
        <w:rPr>
          <w:sz w:val="24"/>
          <w:szCs w:val="24"/>
        </w:rPr>
        <w:t>imo</w:t>
      </w:r>
      <w:r w:rsidR="00137F6C">
        <w:rPr>
          <w:sz w:val="24"/>
          <w:szCs w:val="24"/>
        </w:rPr>
        <w:t>vine iznosi 35.455 kn (</w:t>
      </w:r>
      <w:proofErr w:type="spellStart"/>
      <w:r w:rsidR="00137F6C">
        <w:rPr>
          <w:sz w:val="24"/>
          <w:szCs w:val="24"/>
        </w:rPr>
        <w:t>obr.BIL</w:t>
      </w:r>
      <w:proofErr w:type="spellEnd"/>
      <w:r w:rsidR="00137F6C">
        <w:rPr>
          <w:sz w:val="24"/>
          <w:szCs w:val="24"/>
        </w:rPr>
        <w:t xml:space="preserve"> -a</w:t>
      </w:r>
      <w:r>
        <w:rPr>
          <w:sz w:val="24"/>
          <w:szCs w:val="24"/>
        </w:rPr>
        <w:t>op- 238).</w:t>
      </w:r>
      <w:r w:rsidRPr="004A08B3">
        <w:rPr>
          <w:sz w:val="24"/>
          <w:szCs w:val="24"/>
        </w:rPr>
        <w:t xml:space="preserve">                     </w:t>
      </w:r>
    </w:p>
    <w:p w:rsidR="008A052C" w:rsidRDefault="00705B8A" w:rsidP="008A0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A052C">
        <w:rPr>
          <w:sz w:val="24"/>
          <w:szCs w:val="24"/>
        </w:rPr>
        <w:t xml:space="preserve">     Struktura manjka AOP 632:</w:t>
      </w:r>
    </w:p>
    <w:p w:rsidR="00137F6C" w:rsidRDefault="008A052C" w:rsidP="00137F6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manjak od grada  I-XII/2018.g. ……………       -36.645 kn</w:t>
      </w:r>
    </w:p>
    <w:p w:rsidR="008A052C" w:rsidRPr="00137F6C" w:rsidRDefault="00137F6C" w:rsidP="00137F6C">
      <w:pPr>
        <w:numPr>
          <w:ilvl w:val="0"/>
          <w:numId w:val="3"/>
        </w:numPr>
        <w:rPr>
          <w:sz w:val="24"/>
          <w:szCs w:val="24"/>
        </w:rPr>
      </w:pPr>
      <w:r w:rsidRPr="00137F6C">
        <w:rPr>
          <w:sz w:val="24"/>
          <w:szCs w:val="24"/>
        </w:rPr>
        <w:t xml:space="preserve"> </w:t>
      </w:r>
      <w:r w:rsidR="008A052C" w:rsidRPr="00137F6C">
        <w:rPr>
          <w:sz w:val="24"/>
          <w:szCs w:val="24"/>
        </w:rPr>
        <w:t>manjak vlastiti-ostali (temeljnice</w:t>
      </w:r>
      <w:r>
        <w:rPr>
          <w:sz w:val="24"/>
          <w:szCs w:val="24"/>
        </w:rPr>
        <w:t xml:space="preserve"> grad)… ……………  </w:t>
      </w:r>
      <w:r w:rsidR="008A052C" w:rsidRPr="00137F6C">
        <w:rPr>
          <w:sz w:val="24"/>
          <w:szCs w:val="24"/>
        </w:rPr>
        <w:t>-25.038 kn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Manjak prihoda –preneseni iz 2017.g...AOP- 634 .…….  -94.069 kn</w:t>
      </w:r>
    </w:p>
    <w:p w:rsidR="00137F6C" w:rsidRDefault="008A052C" w:rsidP="00137F6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 </w:t>
      </w:r>
    </w:p>
    <w:p w:rsidR="008A052C" w:rsidRPr="00137F6C" w:rsidRDefault="008A052C" w:rsidP="00137F6C">
      <w:pPr>
        <w:ind w:left="720"/>
        <w:rPr>
          <w:sz w:val="24"/>
          <w:szCs w:val="24"/>
        </w:rPr>
      </w:pPr>
      <w:r w:rsidRPr="00137F6C">
        <w:rPr>
          <w:b/>
          <w:sz w:val="24"/>
          <w:szCs w:val="24"/>
        </w:rPr>
        <w:t xml:space="preserve"> UKUPNO-MANJAK </w:t>
      </w:r>
      <w:r w:rsidR="00137F6C" w:rsidRPr="00137F6C">
        <w:rPr>
          <w:b/>
          <w:sz w:val="24"/>
          <w:szCs w:val="24"/>
        </w:rPr>
        <w:t>kumulativni …</w:t>
      </w:r>
      <w:proofErr w:type="spellStart"/>
      <w:r w:rsidR="00137F6C" w:rsidRPr="00137F6C">
        <w:rPr>
          <w:b/>
          <w:sz w:val="24"/>
          <w:szCs w:val="24"/>
        </w:rPr>
        <w:t>.AOP</w:t>
      </w:r>
      <w:proofErr w:type="spellEnd"/>
      <w:r w:rsidR="00137F6C" w:rsidRPr="00137F6C">
        <w:rPr>
          <w:b/>
          <w:sz w:val="24"/>
          <w:szCs w:val="24"/>
        </w:rPr>
        <w:t xml:space="preserve"> 636……………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- 155.752 kn</w:t>
      </w:r>
    </w:p>
    <w:p w:rsidR="008A052C" w:rsidRPr="00137F6C" w:rsidRDefault="008A052C" w:rsidP="008A052C">
      <w:pPr>
        <w:rPr>
          <w:b/>
          <w:sz w:val="24"/>
          <w:szCs w:val="24"/>
        </w:rPr>
      </w:pPr>
      <w:r w:rsidRPr="00137F6C">
        <w:rPr>
          <w:b/>
          <w:sz w:val="24"/>
          <w:szCs w:val="24"/>
        </w:rPr>
        <w:t>Struktura kumulativnog manjka na 31.12.2018.g.  AOP 636:</w:t>
      </w:r>
    </w:p>
    <w:p w:rsidR="008A052C" w:rsidRDefault="008A052C" w:rsidP="008A05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Manjak od grada      ……………………………………………………      -167.886</w:t>
      </w:r>
    </w:p>
    <w:p w:rsidR="008A052C" w:rsidRDefault="008A052C" w:rsidP="008A05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Kumulativni višak vlastiti-ostali (temeljnice</w:t>
      </w:r>
      <w:r w:rsidR="00137F6C">
        <w:rPr>
          <w:sz w:val="24"/>
          <w:szCs w:val="24"/>
        </w:rPr>
        <w:t xml:space="preserve">-grad)……… </w:t>
      </w:r>
      <w:r>
        <w:rPr>
          <w:sz w:val="24"/>
          <w:szCs w:val="24"/>
        </w:rPr>
        <w:t xml:space="preserve">     + 12.134</w:t>
      </w: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 </w:t>
      </w:r>
    </w:p>
    <w:p w:rsidR="008A052C" w:rsidRDefault="008A052C" w:rsidP="008A052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        Manjak prihoda i primitaka za pokriće u sljedećem razdoblju-Aop 636 </w:t>
      </w:r>
      <w:r>
        <w:rPr>
          <w:b/>
          <w:sz w:val="24"/>
          <w:szCs w:val="24"/>
        </w:rPr>
        <w:t>– 155.752 kn</w:t>
      </w:r>
    </w:p>
    <w:p w:rsidR="008A052C" w:rsidRDefault="008A052C" w:rsidP="00AC23EA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Radi se o metodološkom manjku koji će biti pokriven kada grad plati račune za 2018.g. u 2019.godini. </w:t>
      </w:r>
      <w:r w:rsidR="00AC23EA">
        <w:rPr>
          <w:sz w:val="24"/>
          <w:szCs w:val="24"/>
        </w:rPr>
        <w:t xml:space="preserve"> </w:t>
      </w:r>
    </w:p>
    <w:p w:rsidR="00AC23EA" w:rsidRDefault="00AC23EA" w:rsidP="008A052C">
      <w:pPr>
        <w:rPr>
          <w:sz w:val="24"/>
          <w:szCs w:val="24"/>
        </w:rPr>
      </w:pP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>U Bilješkama uz Obrazac PR-RAS navodimo razloge zbog kojih je došlo do većih odstupanja u odnosu na prethodnu godinu.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Ostvareni ukupni prihodi u 2018. godini</w:t>
      </w:r>
      <w:r>
        <w:rPr>
          <w:sz w:val="24"/>
          <w:szCs w:val="24"/>
        </w:rPr>
        <w:t xml:space="preserve"> su veći za 10,8 % u odnosu na prethodnu godinu. To nije značajnije odstupanje u ukupnim prihoda, da bi vidjeli gdje imamo značajnija odstupanja i obrazložiti zbog čega: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130 Prihodi iz nadležnog proračuna za financiranje redovne djelatnosti proračunskih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korisnika</w:t>
      </w:r>
      <w:r>
        <w:rPr>
          <w:sz w:val="24"/>
          <w:szCs w:val="24"/>
        </w:rPr>
        <w:t xml:space="preserve"> –  povećanje prihoda   od 62,1%   je zbog iskazivanja prihoda u 2018. godini za rashode iz 2017. Godine,povećanja izdvajanja za plaćanje udžbenika za učenike,povećanje za nabavku kapitalne imovine  te povećanog plaćanja troškova prijevoza učenika na Aop-u 175.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Ostvareni ukupni rashodi u 2018. godini</w:t>
      </w:r>
      <w:r>
        <w:rPr>
          <w:sz w:val="24"/>
          <w:szCs w:val="24"/>
        </w:rPr>
        <w:t xml:space="preserve"> veći su za 12,2 % u odnosu na prethodnu godinu. To nije značajnije odstupanje u ukupnim rashodima, međutim kada promatramo po vrsti rashoda, tada imamo značajnija odstupanja na nekim pozicijama: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164 stručno usavršavanje</w:t>
      </w:r>
      <w:r>
        <w:rPr>
          <w:sz w:val="24"/>
          <w:szCs w:val="24"/>
        </w:rPr>
        <w:t xml:space="preserve">–  povećanje  od 367,8 % - povećanje iskazano jer je stručni skup tajnika osnovnih škola grada Splita organiziran u našoj školi. 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166</w:t>
      </w:r>
      <w:r w:rsidR="007C72A0">
        <w:rPr>
          <w:b/>
          <w:sz w:val="24"/>
          <w:szCs w:val="24"/>
        </w:rPr>
        <w:t xml:space="preserve">  rashodi za materijal i energiju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povećanje 12,5 % ,povećanja na podskupinama za materijal za održavanje na zgradama (tri zgrade),veća nabavka sitnog inventara radi  poboljšanja nastavnog procesa i povećanja troškova prijevoza učenika.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184 naknade troškova osobama izvan radnog odnosa- </w:t>
      </w:r>
      <w:r>
        <w:rPr>
          <w:sz w:val="24"/>
          <w:szCs w:val="24"/>
        </w:rPr>
        <w:t>povećanje 326,7%- imali smo više osoba na stručnom osposobljavanju bez zasnivanja radnog odnosa nego u prošloj godini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188 Rashod za reprezentaciju</w:t>
      </w:r>
      <w:r>
        <w:rPr>
          <w:sz w:val="24"/>
          <w:szCs w:val="24"/>
        </w:rPr>
        <w:t xml:space="preserve"> – povećanje 803,6% radi inače malih troškova ali u ovoj godini realizirali smo projekt „Upoznajmo Domovinu pradjedova“,posjeta učenika,učitelja i roditelja iz Vojvodine. . 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193 Financijski rashodi</w:t>
      </w:r>
      <w:r>
        <w:rPr>
          <w:sz w:val="24"/>
          <w:szCs w:val="24"/>
        </w:rPr>
        <w:t xml:space="preserve"> – povećanje rashoda od 44,3 % u odnosu na prethodnu godinu zbog povećanja bankarske naknade.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246-Naknade građanima i kućanstvima- </w:t>
      </w:r>
      <w:r>
        <w:rPr>
          <w:sz w:val="24"/>
          <w:szCs w:val="24"/>
        </w:rPr>
        <w:t>povećanje 1.233,4% zbog toga jer je u prošloj godini Županija plaćala roditeljima samo udžbenike za 1-e razrede a ove godine plaćeni su svi udžbenici od 1-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do 8-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razreda. 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341 Rashodi za nabavku nefinancijske imovine-</w:t>
      </w:r>
      <w:r>
        <w:rPr>
          <w:sz w:val="24"/>
          <w:szCs w:val="24"/>
        </w:rPr>
        <w:t>povećanje 261,3% jer su grad i MZO povećano financirali opremanje informatičkih učionica.</w:t>
      </w: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32"/>
          <w:szCs w:val="32"/>
        </w:rPr>
        <w:t>2 . Bilješke uz Obrazac: Obveze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AOP 036 – stanje obveza na kraju izvještajnog razdoblja</w:t>
      </w:r>
      <w:r>
        <w:rPr>
          <w:sz w:val="24"/>
          <w:szCs w:val="24"/>
        </w:rPr>
        <w:t xml:space="preserve">   671.967  sastoji se od: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486.996  plaće za zaposlene 12/2018 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22.380   plaće za pomoćnike u nastavi 12/2018 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137.488  obaveze za  rashode –grad neplaćeni računi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10.119  obaveze-vlastiti izvori 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14.984  ostale obaveze-HZZO bol….</w:t>
      </w:r>
    </w:p>
    <w:p w:rsidR="008A052C" w:rsidRDefault="008A052C" w:rsidP="008A052C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</w:t>
      </w:r>
    </w:p>
    <w:p w:rsidR="008A052C" w:rsidRDefault="008A052C" w:rsidP="008A052C">
      <w:pPr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671.967  Ukupno Aop 090-nedospjele obaveze</w:t>
      </w:r>
    </w:p>
    <w:p w:rsidR="008A052C" w:rsidRDefault="008A052C" w:rsidP="008A052C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3.Bilješke uz obrazac :Bilanca –BIL    </w:t>
      </w:r>
    </w:p>
    <w:p w:rsidR="008A052C" w:rsidRPr="00E93D72" w:rsidRDefault="008A052C" w:rsidP="00137F6C">
      <w:pPr>
        <w:rPr>
          <w:sz w:val="24"/>
          <w:szCs w:val="24"/>
        </w:rPr>
      </w:pPr>
      <w:r w:rsidRPr="00E93D72">
        <w:rPr>
          <w:sz w:val="24"/>
          <w:szCs w:val="24"/>
        </w:rPr>
        <w:t>Stanje imovine Aop 001 i izvora Aop 162  indeks 99,1% u odnosu na 2017.g. ukazuje da je imovina na istome nivou.</w:t>
      </w:r>
    </w:p>
    <w:p w:rsidR="008A052C" w:rsidRDefault="008A052C" w:rsidP="00137F6C">
      <w:pPr>
        <w:rPr>
          <w:sz w:val="24"/>
          <w:szCs w:val="24"/>
        </w:rPr>
      </w:pPr>
      <w:r w:rsidRPr="00E93D72">
        <w:rPr>
          <w:b/>
          <w:sz w:val="24"/>
          <w:szCs w:val="24"/>
        </w:rPr>
        <w:t>Aop 163 –Obveze –</w:t>
      </w:r>
      <w:r w:rsidRPr="00E93D72">
        <w:rPr>
          <w:sz w:val="24"/>
          <w:szCs w:val="24"/>
        </w:rPr>
        <w:t xml:space="preserve"> </w:t>
      </w:r>
      <w:r w:rsidR="00C21512">
        <w:rPr>
          <w:sz w:val="24"/>
          <w:szCs w:val="24"/>
        </w:rPr>
        <w:t xml:space="preserve">povećanje u 2018.g. odnosi se </w:t>
      </w:r>
      <w:r w:rsidRPr="00E93D72">
        <w:rPr>
          <w:sz w:val="24"/>
          <w:szCs w:val="24"/>
        </w:rPr>
        <w:t xml:space="preserve"> djelom na veće plaće u 12/2018,te veći dio</w:t>
      </w:r>
      <w:r w:rsidR="00C21512">
        <w:rPr>
          <w:sz w:val="24"/>
          <w:szCs w:val="24"/>
        </w:rPr>
        <w:t xml:space="preserve"> povećanih</w:t>
      </w:r>
      <w:r w:rsidRPr="00E93D72">
        <w:rPr>
          <w:sz w:val="24"/>
          <w:szCs w:val="24"/>
        </w:rPr>
        <w:t xml:space="preserve"> neplaćenih obaveza od grada za rashode.</w:t>
      </w:r>
    </w:p>
    <w:p w:rsidR="008A052C" w:rsidRPr="00E93D72" w:rsidRDefault="008A052C" w:rsidP="00137F6C">
      <w:pPr>
        <w:rPr>
          <w:sz w:val="24"/>
          <w:szCs w:val="24"/>
        </w:rPr>
      </w:pPr>
      <w:r w:rsidRPr="00E93D72">
        <w:rPr>
          <w:b/>
          <w:sz w:val="24"/>
          <w:szCs w:val="24"/>
        </w:rPr>
        <w:t>Aop 238-</w:t>
      </w:r>
      <w:r w:rsidRPr="00E93D72">
        <w:rPr>
          <w:sz w:val="24"/>
          <w:szCs w:val="24"/>
        </w:rPr>
        <w:t xml:space="preserve"> korekcija rezultata –smanjen manjak od nefina</w:t>
      </w:r>
      <w:r w:rsidR="00137F6C" w:rsidRPr="00E93D72">
        <w:rPr>
          <w:sz w:val="24"/>
          <w:szCs w:val="24"/>
        </w:rPr>
        <w:t xml:space="preserve">ncijske imovine u iznosu od </w:t>
      </w:r>
      <w:r w:rsidR="00C21512">
        <w:rPr>
          <w:sz w:val="24"/>
          <w:szCs w:val="24"/>
        </w:rPr>
        <w:t>35.455</w:t>
      </w:r>
      <w:r w:rsidR="00137F6C" w:rsidRPr="00E93D72">
        <w:rPr>
          <w:sz w:val="24"/>
          <w:szCs w:val="24"/>
        </w:rPr>
        <w:t>k</w:t>
      </w:r>
      <w:r w:rsidR="00C21512">
        <w:rPr>
          <w:sz w:val="24"/>
          <w:szCs w:val="24"/>
        </w:rPr>
        <w:t xml:space="preserve">una ,veza Aop-632 </w:t>
      </w:r>
      <w:proofErr w:type="spellStart"/>
      <w:r w:rsidR="00C21512">
        <w:rPr>
          <w:sz w:val="24"/>
          <w:szCs w:val="24"/>
        </w:rPr>
        <w:t>ob.PR</w:t>
      </w:r>
      <w:proofErr w:type="spellEnd"/>
      <w:r w:rsidR="00C21512">
        <w:rPr>
          <w:sz w:val="24"/>
          <w:szCs w:val="24"/>
        </w:rPr>
        <w:t>-RAS.</w:t>
      </w:r>
      <w:r w:rsidRPr="00E93D72">
        <w:rPr>
          <w:sz w:val="24"/>
          <w:szCs w:val="24"/>
        </w:rPr>
        <w:t xml:space="preserve"> </w:t>
      </w:r>
    </w:p>
    <w:p w:rsidR="008A052C" w:rsidRPr="00E93D72" w:rsidRDefault="008A052C" w:rsidP="00137F6C">
      <w:pPr>
        <w:rPr>
          <w:sz w:val="24"/>
          <w:szCs w:val="24"/>
        </w:rPr>
      </w:pPr>
      <w:r w:rsidRPr="00E93D72">
        <w:rPr>
          <w:b/>
          <w:sz w:val="24"/>
          <w:szCs w:val="24"/>
        </w:rPr>
        <w:t>Aop 245-</w:t>
      </w:r>
      <w:r w:rsidRPr="00E93D72">
        <w:rPr>
          <w:sz w:val="24"/>
          <w:szCs w:val="24"/>
        </w:rPr>
        <w:t xml:space="preserve"> izvan bilančno smo evidentirali sudski spor (regresna tužba) u kojem je škola utužila bivšu djelatnicu (umirovljenica) za iznos glavnice od 14.737,33 kune (prilog tablica). </w:t>
      </w:r>
    </w:p>
    <w:p w:rsidR="008A052C" w:rsidRDefault="008A052C" w:rsidP="008A052C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4.Bilješke uz obrazac :PVRIO</w:t>
      </w:r>
    </w:p>
    <w:p w:rsidR="004A08B3" w:rsidRDefault="004A08B3" w:rsidP="004A08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A052C">
        <w:rPr>
          <w:b/>
          <w:sz w:val="24"/>
          <w:szCs w:val="24"/>
        </w:rPr>
        <w:t>Aop 021</w:t>
      </w:r>
      <w:r w:rsidR="008A052C">
        <w:rPr>
          <w:sz w:val="24"/>
          <w:szCs w:val="24"/>
        </w:rPr>
        <w:t>-smanjenje zbog rashodovanja  imovine.</w:t>
      </w:r>
    </w:p>
    <w:p w:rsidR="004A08B3" w:rsidRDefault="00AC23EA" w:rsidP="004A08B3">
      <w:pPr>
        <w:rPr>
          <w:sz w:val="24"/>
          <w:szCs w:val="24"/>
        </w:rPr>
      </w:pPr>
      <w:r>
        <w:rPr>
          <w:sz w:val="24"/>
          <w:szCs w:val="24"/>
        </w:rPr>
        <w:t>Uz ove bilješke d</w:t>
      </w:r>
      <w:r w:rsidR="004A08B3">
        <w:rPr>
          <w:sz w:val="24"/>
          <w:szCs w:val="24"/>
        </w:rPr>
        <w:t>ostavljamo posebne tablice o rezultatima poslovanja prema izvorima.</w:t>
      </w:r>
    </w:p>
    <w:p w:rsidR="004A08B3" w:rsidRDefault="004A08B3" w:rsidP="004A08B3">
      <w:pPr>
        <w:rPr>
          <w:sz w:val="24"/>
          <w:szCs w:val="24"/>
        </w:rPr>
      </w:pPr>
      <w:r>
        <w:rPr>
          <w:sz w:val="24"/>
          <w:szCs w:val="24"/>
        </w:rPr>
        <w:t>U Žrnovnici:31.01.2019.godine</w:t>
      </w:r>
    </w:p>
    <w:p w:rsidR="008A052C" w:rsidRDefault="008A052C" w:rsidP="008A052C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Voditelj računovodstva:                                                           Ravnateljica:  </w:t>
      </w:r>
    </w:p>
    <w:p w:rsidR="008A052C" w:rsidRDefault="008A052C" w:rsidP="008A052C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Marija </w:t>
      </w:r>
      <w:proofErr w:type="spellStart"/>
      <w:r>
        <w:rPr>
          <w:sz w:val="24"/>
          <w:szCs w:val="24"/>
        </w:rPr>
        <w:t>Đonlić</w:t>
      </w:r>
      <w:proofErr w:type="spellEnd"/>
      <w:r>
        <w:rPr>
          <w:sz w:val="24"/>
          <w:szCs w:val="24"/>
        </w:rPr>
        <w:t xml:space="preserve">                                                                     Matija </w:t>
      </w:r>
      <w:proofErr w:type="spellStart"/>
      <w:r>
        <w:rPr>
          <w:sz w:val="24"/>
          <w:szCs w:val="24"/>
        </w:rPr>
        <w:t>Šitum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</w:t>
      </w:r>
    </w:p>
    <w:p w:rsidR="008A052C" w:rsidRDefault="008A052C"/>
    <w:sectPr w:rsidR="008A052C" w:rsidSect="00E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490"/>
    <w:multiLevelType w:val="hybridMultilevel"/>
    <w:tmpl w:val="733C20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418B"/>
    <w:multiLevelType w:val="hybridMultilevel"/>
    <w:tmpl w:val="1A2A2BC6"/>
    <w:lvl w:ilvl="0" w:tplc="F47A86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E16E6"/>
    <w:multiLevelType w:val="hybridMultilevel"/>
    <w:tmpl w:val="F780770C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23116"/>
    <w:multiLevelType w:val="hybridMultilevel"/>
    <w:tmpl w:val="DED650C4"/>
    <w:lvl w:ilvl="0" w:tplc="CAF84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52CF"/>
    <w:multiLevelType w:val="hybridMultilevel"/>
    <w:tmpl w:val="789A4CCE"/>
    <w:lvl w:ilvl="0" w:tplc="AD260746">
      <w:start w:val="30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A052C"/>
    <w:rsid w:val="00137F6C"/>
    <w:rsid w:val="001846D4"/>
    <w:rsid w:val="0029332D"/>
    <w:rsid w:val="002F2011"/>
    <w:rsid w:val="004002BC"/>
    <w:rsid w:val="004A08B3"/>
    <w:rsid w:val="00581E1F"/>
    <w:rsid w:val="005A08DE"/>
    <w:rsid w:val="005F7FE6"/>
    <w:rsid w:val="00666069"/>
    <w:rsid w:val="00705B8A"/>
    <w:rsid w:val="00726708"/>
    <w:rsid w:val="007C72A0"/>
    <w:rsid w:val="007F1DDD"/>
    <w:rsid w:val="008566AC"/>
    <w:rsid w:val="008A052C"/>
    <w:rsid w:val="008D6434"/>
    <w:rsid w:val="00A000BA"/>
    <w:rsid w:val="00AC23EA"/>
    <w:rsid w:val="00B04E24"/>
    <w:rsid w:val="00C21512"/>
    <w:rsid w:val="00C81FF0"/>
    <w:rsid w:val="00D559DA"/>
    <w:rsid w:val="00E148F1"/>
    <w:rsid w:val="00E93D72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2C"/>
    <w:pPr>
      <w:ind w:left="720"/>
      <w:contextualSpacing/>
    </w:pPr>
  </w:style>
  <w:style w:type="paragraph" w:styleId="Bezproreda">
    <w:name w:val="No Spacing"/>
    <w:uiPriority w:val="1"/>
    <w:qFormat/>
    <w:rsid w:val="00137F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2019-01-29T12:32:00Z</cp:lastPrinted>
  <dcterms:created xsi:type="dcterms:W3CDTF">2019-02-01T11:13:00Z</dcterms:created>
  <dcterms:modified xsi:type="dcterms:W3CDTF">2019-02-01T11:13:00Z</dcterms:modified>
</cp:coreProperties>
</file>