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D7155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7155E" w:rsidRDefault="00152F33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D7155E" w:rsidRDefault="00152F33">
            <w:pPr>
              <w:spacing w:after="0" w:line="240" w:lineRule="auto"/>
            </w:pPr>
            <w:r>
              <w:t>13502</w:t>
            </w:r>
          </w:p>
        </w:tc>
      </w:tr>
      <w:tr w:rsidR="00D7155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7155E" w:rsidRDefault="00152F33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D7155E" w:rsidRDefault="00152F33">
            <w:pPr>
              <w:spacing w:after="0" w:line="240" w:lineRule="auto"/>
            </w:pPr>
            <w:r>
              <w:t>O.Š. ŽRNOVNICA</w:t>
            </w:r>
          </w:p>
        </w:tc>
      </w:tr>
      <w:tr w:rsidR="00D7155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7155E" w:rsidRDefault="00152F33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D7155E" w:rsidRDefault="00152F33">
            <w:pPr>
              <w:spacing w:after="0" w:line="240" w:lineRule="auto"/>
            </w:pPr>
            <w:r>
              <w:t>31</w:t>
            </w:r>
          </w:p>
        </w:tc>
      </w:tr>
    </w:tbl>
    <w:p w:rsidR="00D7155E" w:rsidRDefault="00152F33">
      <w:r>
        <w:br/>
      </w:r>
    </w:p>
    <w:p w:rsidR="00D7155E" w:rsidRDefault="00152F33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D7155E" w:rsidRDefault="00152F33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D7155E" w:rsidRDefault="00152F33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D7155E" w:rsidRDefault="00D7155E"/>
    <w:p w:rsidR="00D7155E" w:rsidRDefault="00152F33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D7155E" w:rsidRDefault="00152F33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715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15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1.657.173,60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1.792.928,24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108,2</w:t>
            </w:r>
          </w:p>
        </w:tc>
      </w:tr>
      <w:tr w:rsidR="00D715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1.614.760,21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1.894.291,24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117,3</w:t>
            </w:r>
          </w:p>
        </w:tc>
      </w:tr>
      <w:tr w:rsidR="00D715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D715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101.363,00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715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715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30.743,31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25.773,48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83,8</w:t>
            </w:r>
          </w:p>
        </w:tc>
      </w:tr>
      <w:tr w:rsidR="00D715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D715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MANJAK </w:t>
            </w:r>
            <w:r>
              <w:rPr>
                <w:b/>
                <w:sz w:val="18"/>
              </w:rPr>
              <w:t>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30.743,31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25.773,48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83,8</w:t>
            </w:r>
          </w:p>
        </w:tc>
      </w:tr>
      <w:tr w:rsidR="00D715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715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715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D715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715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D715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127.136,48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D7155E" w:rsidRDefault="00D7155E">
      <w:pPr>
        <w:spacing w:after="0"/>
      </w:pPr>
    </w:p>
    <w:p w:rsidR="00D7155E" w:rsidRDefault="00152F33">
      <w:r>
        <w:t xml:space="preserve">Na datum 31.12..2025 </w:t>
      </w:r>
      <w:proofErr w:type="spellStart"/>
      <w:r>
        <w:t>stvaren</w:t>
      </w:r>
      <w:proofErr w:type="spellEnd"/>
      <w:r>
        <w:t xml:space="preserve"> je manjak koji je rezultat knjiženja plaća sukladno novom Pravilnikom o proračunskom računovodstvu i Računskom planu.</w:t>
      </w:r>
    </w:p>
    <w:p w:rsidR="00D7155E" w:rsidRDefault="00152F33">
      <w:r>
        <w:t> </w:t>
      </w:r>
    </w:p>
    <w:p w:rsidR="00D7155E" w:rsidRDefault="00152F33">
      <w:r>
        <w:lastRenderedPageBreak/>
        <w:t>Pregled viškova/manjkova po izvorima:</w:t>
      </w:r>
    </w:p>
    <w:p w:rsidR="00D7155E" w:rsidRDefault="00152F33">
      <w:r>
        <w:t> 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2419"/>
        <w:gridCol w:w="1567"/>
        <w:gridCol w:w="1250"/>
        <w:gridCol w:w="1161"/>
        <w:gridCol w:w="1612"/>
        <w:gridCol w:w="1567"/>
      </w:tblGrid>
      <w:tr w:rsidR="00D7155E" w:rsidRPr="00183141">
        <w:trPr>
          <w:trHeight w:val="1358"/>
        </w:trPr>
        <w:tc>
          <w:tcPr>
            <w:tcW w:w="1578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 </w:t>
            </w:r>
          </w:p>
        </w:tc>
        <w:tc>
          <w:tcPr>
            <w:tcW w:w="587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VIŠAK/MANJAK PRETH. GOD.</w:t>
            </w:r>
          </w:p>
        </w:tc>
        <w:tc>
          <w:tcPr>
            <w:tcW w:w="967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 PRIHODI</w:t>
            </w:r>
          </w:p>
        </w:tc>
        <w:tc>
          <w:tcPr>
            <w:tcW w:w="669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 RASHODI</w:t>
            </w:r>
          </w:p>
        </w:tc>
        <w:tc>
          <w:tcPr>
            <w:tcW w:w="608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VIŠAK/MANJAK </w:t>
            </w:r>
            <w:r w:rsidRPr="00183141">
              <w:rPr>
                <w:sz w:val="18"/>
                <w:szCs w:val="18"/>
              </w:rPr>
              <w:br/>
              <w:t xml:space="preserve"> TEKUĆE </w:t>
            </w:r>
            <w:r w:rsidRPr="00183141">
              <w:rPr>
                <w:sz w:val="18"/>
                <w:szCs w:val="18"/>
              </w:rPr>
              <w:t>GOD.</w:t>
            </w:r>
          </w:p>
        </w:tc>
        <w:tc>
          <w:tcPr>
            <w:tcW w:w="587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VIŠAK/MANJAK UKUPNI</w:t>
            </w:r>
          </w:p>
        </w:tc>
      </w:tr>
      <w:tr w:rsidR="00D7155E" w:rsidRPr="00183141">
        <w:trPr>
          <w:trHeight w:val="878"/>
        </w:trPr>
        <w:tc>
          <w:tcPr>
            <w:tcW w:w="1578" w:type="pct"/>
            <w:vAlign w:val="center"/>
          </w:tcPr>
          <w:p w:rsidR="00D7155E" w:rsidRPr="00183141" w:rsidRDefault="00152F33">
            <w:pPr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Izvor 1.1.2 PRIHODI ZA DECENTRALIZIRANE FUNKCIJE</w:t>
            </w:r>
          </w:p>
        </w:tc>
        <w:tc>
          <w:tcPr>
            <w:tcW w:w="587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-9.263,88</w:t>
            </w:r>
          </w:p>
        </w:tc>
        <w:tc>
          <w:tcPr>
            <w:tcW w:w="967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 75.944,07</w:t>
            </w:r>
          </w:p>
        </w:tc>
        <w:tc>
          <w:tcPr>
            <w:tcW w:w="669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79.866,97</w:t>
            </w:r>
          </w:p>
        </w:tc>
        <w:tc>
          <w:tcPr>
            <w:tcW w:w="608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-3.922,90</w:t>
            </w:r>
          </w:p>
        </w:tc>
        <w:tc>
          <w:tcPr>
            <w:tcW w:w="587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-13.314,60</w:t>
            </w:r>
          </w:p>
        </w:tc>
      </w:tr>
      <w:tr w:rsidR="00D7155E" w:rsidRPr="00183141">
        <w:trPr>
          <w:trHeight w:val="542"/>
        </w:trPr>
        <w:tc>
          <w:tcPr>
            <w:tcW w:w="1578" w:type="pct"/>
            <w:vAlign w:val="center"/>
          </w:tcPr>
          <w:p w:rsidR="00D7155E" w:rsidRPr="00183141" w:rsidRDefault="00152F33">
            <w:pPr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 Izvor 1.1.1. PRIHODI OD GRADA</w:t>
            </w:r>
          </w:p>
        </w:tc>
        <w:tc>
          <w:tcPr>
            <w:tcW w:w="587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 -1.612,72</w:t>
            </w:r>
          </w:p>
        </w:tc>
        <w:tc>
          <w:tcPr>
            <w:tcW w:w="967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34.566,00</w:t>
            </w:r>
          </w:p>
        </w:tc>
        <w:tc>
          <w:tcPr>
            <w:tcW w:w="669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34.958,17</w:t>
            </w:r>
          </w:p>
        </w:tc>
        <w:tc>
          <w:tcPr>
            <w:tcW w:w="608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-392,17</w:t>
            </w:r>
          </w:p>
        </w:tc>
        <w:tc>
          <w:tcPr>
            <w:tcW w:w="587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-2.004,89</w:t>
            </w:r>
          </w:p>
        </w:tc>
      </w:tr>
      <w:tr w:rsidR="00D7155E" w:rsidRPr="00183141">
        <w:trPr>
          <w:trHeight w:val="878"/>
        </w:trPr>
        <w:tc>
          <w:tcPr>
            <w:tcW w:w="1578" w:type="pct"/>
            <w:vAlign w:val="center"/>
          </w:tcPr>
          <w:p w:rsidR="00D7155E" w:rsidRPr="00183141" w:rsidRDefault="00152F33">
            <w:pPr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Izvor 5.2.2 POMOĆI TEMELJEM PRIJENOSA EU SREDSTAVA-PRIJENOSI PK</w:t>
            </w:r>
          </w:p>
        </w:tc>
        <w:tc>
          <w:tcPr>
            <w:tcW w:w="587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 -10.888,66</w:t>
            </w:r>
          </w:p>
        </w:tc>
        <w:tc>
          <w:tcPr>
            <w:tcW w:w="967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133.413,01</w:t>
            </w:r>
          </w:p>
        </w:tc>
        <w:tc>
          <w:tcPr>
            <w:tcW w:w="669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134.009,68</w:t>
            </w:r>
          </w:p>
        </w:tc>
        <w:tc>
          <w:tcPr>
            <w:tcW w:w="608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-596,67</w:t>
            </w:r>
          </w:p>
        </w:tc>
        <w:tc>
          <w:tcPr>
            <w:tcW w:w="587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-11.485,33</w:t>
            </w:r>
          </w:p>
        </w:tc>
      </w:tr>
      <w:tr w:rsidR="00D7155E" w:rsidRPr="00183141">
        <w:trPr>
          <w:trHeight w:val="878"/>
        </w:trPr>
        <w:tc>
          <w:tcPr>
            <w:tcW w:w="1578" w:type="pct"/>
            <w:vAlign w:val="center"/>
          </w:tcPr>
          <w:p w:rsidR="00D7155E" w:rsidRPr="00183141" w:rsidRDefault="00152F33">
            <w:pPr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Izvor 5.3.1. POMOĆI IZ DRŽAVNOG PRORAČUNA-PK</w:t>
            </w:r>
          </w:p>
        </w:tc>
        <w:tc>
          <w:tcPr>
            <w:tcW w:w="587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 502,98</w:t>
            </w:r>
          </w:p>
        </w:tc>
        <w:tc>
          <w:tcPr>
            <w:tcW w:w="967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1.532.765,19</w:t>
            </w:r>
          </w:p>
        </w:tc>
        <w:tc>
          <w:tcPr>
            <w:tcW w:w="669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1.661.214,73</w:t>
            </w:r>
          </w:p>
        </w:tc>
        <w:tc>
          <w:tcPr>
            <w:tcW w:w="608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-128.449,54</w:t>
            </w:r>
          </w:p>
        </w:tc>
        <w:tc>
          <w:tcPr>
            <w:tcW w:w="587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-127.946,56</w:t>
            </w:r>
          </w:p>
        </w:tc>
      </w:tr>
      <w:tr w:rsidR="00D7155E" w:rsidRPr="00183141">
        <w:trPr>
          <w:trHeight w:val="542"/>
        </w:trPr>
        <w:tc>
          <w:tcPr>
            <w:tcW w:w="1578" w:type="pct"/>
            <w:vAlign w:val="center"/>
          </w:tcPr>
          <w:p w:rsidR="00D7155E" w:rsidRPr="00183141" w:rsidRDefault="00152F33">
            <w:pPr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Izvor 3.1.1. - VLASTITI PRIHODI-PK</w:t>
            </w:r>
          </w:p>
        </w:tc>
        <w:tc>
          <w:tcPr>
            <w:tcW w:w="587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 287,45</w:t>
            </w:r>
          </w:p>
        </w:tc>
        <w:tc>
          <w:tcPr>
            <w:tcW w:w="967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15.856,97</w:t>
            </w:r>
          </w:p>
        </w:tc>
        <w:tc>
          <w:tcPr>
            <w:tcW w:w="669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7.190,32</w:t>
            </w:r>
          </w:p>
        </w:tc>
        <w:tc>
          <w:tcPr>
            <w:tcW w:w="608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8.666,65</w:t>
            </w:r>
          </w:p>
        </w:tc>
        <w:tc>
          <w:tcPr>
            <w:tcW w:w="587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8.954,10</w:t>
            </w:r>
          </w:p>
        </w:tc>
      </w:tr>
      <w:tr w:rsidR="00D7155E" w:rsidRPr="00183141">
        <w:trPr>
          <w:trHeight w:val="878"/>
        </w:trPr>
        <w:tc>
          <w:tcPr>
            <w:tcW w:w="1578" w:type="pct"/>
            <w:vAlign w:val="center"/>
          </w:tcPr>
          <w:p w:rsidR="00D7155E" w:rsidRPr="00183141" w:rsidRDefault="00152F33">
            <w:pPr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Izvor 4.3.1. - PRIHODI ZA POSEBNE NAMJENE-PK</w:t>
            </w:r>
          </w:p>
        </w:tc>
        <w:tc>
          <w:tcPr>
            <w:tcW w:w="587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2692,88</w:t>
            </w:r>
          </w:p>
        </w:tc>
        <w:tc>
          <w:tcPr>
            <w:tcW w:w="967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95,00</w:t>
            </w:r>
          </w:p>
        </w:tc>
        <w:tc>
          <w:tcPr>
            <w:tcW w:w="669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2439,08</w:t>
            </w:r>
          </w:p>
        </w:tc>
        <w:tc>
          <w:tcPr>
            <w:tcW w:w="608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-2343,18</w:t>
            </w:r>
          </w:p>
        </w:tc>
        <w:tc>
          <w:tcPr>
            <w:tcW w:w="587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349,70</w:t>
            </w:r>
          </w:p>
        </w:tc>
      </w:tr>
      <w:tr w:rsidR="00D7155E" w:rsidRPr="00183141">
        <w:trPr>
          <w:trHeight w:val="878"/>
        </w:trPr>
        <w:tc>
          <w:tcPr>
            <w:tcW w:w="1578" w:type="pct"/>
            <w:vAlign w:val="center"/>
          </w:tcPr>
          <w:p w:rsidR="00D7155E" w:rsidRPr="00183141" w:rsidRDefault="00152F33">
            <w:pPr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 Izvor 5.1.1. - POMOĆI IZ PROGRAMA UNIJE - PK</w:t>
            </w:r>
          </w:p>
        </w:tc>
        <w:tc>
          <w:tcPr>
            <w:tcW w:w="587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1031,98</w:t>
            </w:r>
          </w:p>
        </w:tc>
        <w:tc>
          <w:tcPr>
            <w:tcW w:w="967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0,00</w:t>
            </w:r>
          </w:p>
        </w:tc>
        <w:tc>
          <w:tcPr>
            <w:tcW w:w="669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0,00</w:t>
            </w:r>
          </w:p>
        </w:tc>
        <w:tc>
          <w:tcPr>
            <w:tcW w:w="608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0,00</w:t>
            </w:r>
          </w:p>
        </w:tc>
        <w:tc>
          <w:tcPr>
            <w:tcW w:w="587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1031,98</w:t>
            </w:r>
          </w:p>
        </w:tc>
      </w:tr>
      <w:tr w:rsidR="00D7155E" w:rsidRPr="00183141">
        <w:trPr>
          <w:trHeight w:val="878"/>
        </w:trPr>
        <w:tc>
          <w:tcPr>
            <w:tcW w:w="1578" w:type="pct"/>
            <w:vAlign w:val="center"/>
          </w:tcPr>
          <w:p w:rsidR="00D7155E" w:rsidRPr="00183141" w:rsidRDefault="00152F33">
            <w:pPr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Izvor 5.4.1. - POMOĆI IZ ŽUPANIJSKOG PRORAČUNA-PK</w:t>
            </w:r>
          </w:p>
        </w:tc>
        <w:tc>
          <w:tcPr>
            <w:tcW w:w="587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0,00</w:t>
            </w:r>
          </w:p>
        </w:tc>
        <w:tc>
          <w:tcPr>
            <w:tcW w:w="967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42,1</w:t>
            </w:r>
          </w:p>
        </w:tc>
        <w:tc>
          <w:tcPr>
            <w:tcW w:w="669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42,1</w:t>
            </w:r>
          </w:p>
        </w:tc>
        <w:tc>
          <w:tcPr>
            <w:tcW w:w="608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0,00</w:t>
            </w:r>
          </w:p>
        </w:tc>
        <w:tc>
          <w:tcPr>
            <w:tcW w:w="587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0,00</w:t>
            </w:r>
          </w:p>
        </w:tc>
      </w:tr>
      <w:tr w:rsidR="00D7155E" w:rsidRPr="00183141">
        <w:trPr>
          <w:trHeight w:val="878"/>
        </w:trPr>
        <w:tc>
          <w:tcPr>
            <w:tcW w:w="1578" w:type="pct"/>
            <w:vAlign w:val="center"/>
          </w:tcPr>
          <w:p w:rsidR="00D7155E" w:rsidRPr="00183141" w:rsidRDefault="00152F33">
            <w:pPr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Izvor 5.5.1. - POMOĆI IZ DRUGIH PRORAČUNA-PK</w:t>
            </w:r>
          </w:p>
        </w:tc>
        <w:tc>
          <w:tcPr>
            <w:tcW w:w="587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 34,14</w:t>
            </w:r>
          </w:p>
        </w:tc>
        <w:tc>
          <w:tcPr>
            <w:tcW w:w="967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245,00</w:t>
            </w:r>
          </w:p>
        </w:tc>
        <w:tc>
          <w:tcPr>
            <w:tcW w:w="669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213,60</w:t>
            </w:r>
          </w:p>
        </w:tc>
        <w:tc>
          <w:tcPr>
            <w:tcW w:w="608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31,40</w:t>
            </w:r>
          </w:p>
        </w:tc>
        <w:tc>
          <w:tcPr>
            <w:tcW w:w="587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65,54</w:t>
            </w:r>
          </w:p>
        </w:tc>
      </w:tr>
      <w:tr w:rsidR="00D7155E" w:rsidRPr="00183141">
        <w:trPr>
          <w:trHeight w:val="542"/>
        </w:trPr>
        <w:tc>
          <w:tcPr>
            <w:tcW w:w="1578" w:type="pct"/>
            <w:vAlign w:val="center"/>
          </w:tcPr>
          <w:p w:rsidR="00D7155E" w:rsidRPr="00183141" w:rsidRDefault="00152F33">
            <w:pPr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Izvor 6.1.1. - DONACIJE-PK</w:t>
            </w:r>
          </w:p>
        </w:tc>
        <w:tc>
          <w:tcPr>
            <w:tcW w:w="587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 1.312,21</w:t>
            </w:r>
          </w:p>
        </w:tc>
        <w:tc>
          <w:tcPr>
            <w:tcW w:w="967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0,00</w:t>
            </w:r>
          </w:p>
        </w:tc>
        <w:tc>
          <w:tcPr>
            <w:tcW w:w="669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130,07</w:t>
            </w:r>
          </w:p>
        </w:tc>
        <w:tc>
          <w:tcPr>
            <w:tcW w:w="608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-130,07</w:t>
            </w:r>
          </w:p>
        </w:tc>
        <w:tc>
          <w:tcPr>
            <w:tcW w:w="587" w:type="pct"/>
            <w:vAlign w:val="center"/>
          </w:tcPr>
          <w:p w:rsidR="00D7155E" w:rsidRPr="00183141" w:rsidRDefault="00152F33">
            <w:pPr>
              <w:keepNext/>
              <w:jc w:val="center"/>
              <w:rPr>
                <w:sz w:val="18"/>
                <w:szCs w:val="18"/>
              </w:rPr>
            </w:pPr>
            <w:r w:rsidRPr="00183141">
              <w:rPr>
                <w:sz w:val="18"/>
                <w:szCs w:val="18"/>
              </w:rPr>
              <w:t>1.182,14</w:t>
            </w:r>
          </w:p>
        </w:tc>
      </w:tr>
      <w:tr w:rsidR="00D7155E" w:rsidRPr="00152F33" w:rsidTr="00152F33">
        <w:trPr>
          <w:trHeight w:val="461"/>
        </w:trPr>
        <w:tc>
          <w:tcPr>
            <w:tcW w:w="1578" w:type="pct"/>
            <w:vAlign w:val="center"/>
          </w:tcPr>
          <w:p w:rsidR="00D7155E" w:rsidRPr="00152F33" w:rsidRDefault="00152F33">
            <w:pPr>
              <w:rPr>
                <w:b/>
                <w:sz w:val="18"/>
                <w:szCs w:val="18"/>
              </w:rPr>
            </w:pPr>
            <w:bookmarkStart w:id="0" w:name="_GoBack"/>
            <w:r w:rsidRPr="00152F33">
              <w:rPr>
                <w:b/>
                <w:sz w:val="18"/>
                <w:szCs w:val="18"/>
              </w:rPr>
              <w:t> UKUPNO:</w:t>
            </w:r>
          </w:p>
        </w:tc>
        <w:tc>
          <w:tcPr>
            <w:tcW w:w="587" w:type="pct"/>
            <w:vAlign w:val="center"/>
          </w:tcPr>
          <w:p w:rsidR="00D7155E" w:rsidRPr="00152F33" w:rsidRDefault="00152F33">
            <w:pPr>
              <w:keepNext/>
              <w:jc w:val="center"/>
              <w:rPr>
                <w:b/>
                <w:sz w:val="18"/>
                <w:szCs w:val="18"/>
              </w:rPr>
            </w:pPr>
            <w:r w:rsidRPr="00152F33">
              <w:rPr>
                <w:b/>
                <w:sz w:val="18"/>
                <w:szCs w:val="18"/>
              </w:rPr>
              <w:t>-16.031,45</w:t>
            </w:r>
          </w:p>
        </w:tc>
        <w:tc>
          <w:tcPr>
            <w:tcW w:w="967" w:type="pct"/>
            <w:vAlign w:val="center"/>
          </w:tcPr>
          <w:p w:rsidR="00D7155E" w:rsidRPr="00152F33" w:rsidRDefault="00152F33">
            <w:pPr>
              <w:keepNext/>
              <w:jc w:val="center"/>
              <w:rPr>
                <w:b/>
                <w:sz w:val="18"/>
                <w:szCs w:val="18"/>
              </w:rPr>
            </w:pPr>
            <w:r w:rsidRPr="00152F33">
              <w:rPr>
                <w:b/>
                <w:sz w:val="18"/>
                <w:szCs w:val="18"/>
              </w:rPr>
              <w:t>1.792.928,24</w:t>
            </w:r>
          </w:p>
        </w:tc>
        <w:tc>
          <w:tcPr>
            <w:tcW w:w="669" w:type="pct"/>
            <w:vAlign w:val="center"/>
          </w:tcPr>
          <w:p w:rsidR="00D7155E" w:rsidRPr="00152F33" w:rsidRDefault="00152F33">
            <w:pPr>
              <w:keepNext/>
              <w:jc w:val="center"/>
              <w:rPr>
                <w:b/>
                <w:sz w:val="18"/>
                <w:szCs w:val="18"/>
              </w:rPr>
            </w:pPr>
            <w:r w:rsidRPr="00152F33">
              <w:rPr>
                <w:b/>
                <w:sz w:val="18"/>
                <w:szCs w:val="18"/>
              </w:rPr>
              <w:t>1.920.064,72</w:t>
            </w:r>
          </w:p>
        </w:tc>
        <w:tc>
          <w:tcPr>
            <w:tcW w:w="608" w:type="pct"/>
            <w:vAlign w:val="center"/>
          </w:tcPr>
          <w:p w:rsidR="00D7155E" w:rsidRPr="00152F33" w:rsidRDefault="00152F33">
            <w:pPr>
              <w:keepNext/>
              <w:jc w:val="center"/>
              <w:rPr>
                <w:b/>
                <w:sz w:val="18"/>
                <w:szCs w:val="18"/>
              </w:rPr>
            </w:pPr>
            <w:r w:rsidRPr="00152F33">
              <w:rPr>
                <w:b/>
                <w:sz w:val="18"/>
                <w:szCs w:val="18"/>
              </w:rPr>
              <w:t>-127.136,48</w:t>
            </w:r>
          </w:p>
        </w:tc>
        <w:tc>
          <w:tcPr>
            <w:tcW w:w="587" w:type="pct"/>
            <w:vAlign w:val="center"/>
          </w:tcPr>
          <w:p w:rsidR="00D7155E" w:rsidRPr="00152F33" w:rsidRDefault="00152F33">
            <w:pPr>
              <w:keepNext/>
              <w:jc w:val="center"/>
              <w:rPr>
                <w:b/>
                <w:sz w:val="18"/>
                <w:szCs w:val="18"/>
              </w:rPr>
            </w:pPr>
            <w:r w:rsidRPr="00152F33">
              <w:rPr>
                <w:b/>
                <w:sz w:val="18"/>
                <w:szCs w:val="18"/>
              </w:rPr>
              <w:t>-143.167,93</w:t>
            </w:r>
          </w:p>
        </w:tc>
      </w:tr>
    </w:tbl>
    <w:bookmarkEnd w:id="0"/>
    <w:p w:rsidR="00D7155E" w:rsidRDefault="00152F33">
      <w:r>
        <w:t> </w:t>
      </w:r>
    </w:p>
    <w:p w:rsidR="00D7155E" w:rsidRDefault="00152F33">
      <w:r>
        <w:br/>
      </w:r>
    </w:p>
    <w:p w:rsidR="00D7155E" w:rsidRDefault="00152F33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715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15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1.033,40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7155E" w:rsidRDefault="00D7155E">
      <w:pPr>
        <w:spacing w:after="0"/>
      </w:pPr>
    </w:p>
    <w:p w:rsidR="00D7155E" w:rsidRDefault="00152F33">
      <w:r>
        <w:t>U 2024. g. postavljeni solarni paneli te se ostvario prihod od prodale električne energije.</w:t>
      </w:r>
    </w:p>
    <w:p w:rsidR="00D7155E" w:rsidRDefault="00D7155E"/>
    <w:p w:rsidR="00D7155E" w:rsidRDefault="00152F33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715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15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11.521,66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14.823,50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128,7</w:t>
            </w:r>
          </w:p>
        </w:tc>
      </w:tr>
    </w:tbl>
    <w:p w:rsidR="00D7155E" w:rsidRDefault="00D7155E">
      <w:pPr>
        <w:spacing w:after="0"/>
      </w:pPr>
    </w:p>
    <w:p w:rsidR="00D7155E" w:rsidRDefault="00152F33">
      <w:r>
        <w:t>Dolazi do značajnog porasta zbog nastavka suradnje sa korisnikom dvorane koji je postao korisnik na polovici 2024. godine.</w:t>
      </w:r>
    </w:p>
    <w:p w:rsidR="00D7155E" w:rsidRDefault="00D7155E"/>
    <w:p w:rsidR="00D7155E" w:rsidRDefault="00152F33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715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15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198.876,68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237.831,70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119,6</w:t>
            </w:r>
          </w:p>
        </w:tc>
      </w:tr>
    </w:tbl>
    <w:p w:rsidR="00D7155E" w:rsidRDefault="00D7155E">
      <w:pPr>
        <w:spacing w:after="0"/>
      </w:pPr>
    </w:p>
    <w:p w:rsidR="00D7155E" w:rsidRDefault="00152F33">
      <w:r>
        <w:t>Temeljem Odluke o izmjenama Odluke o kriterijima, mjerilima i načinu financiranja decentraliziranih funkcija osnovnog školstva Grada Splita u 2025. godini povećana su sredstva za financiranje rashoda poslovanja.</w:t>
      </w:r>
    </w:p>
    <w:p w:rsidR="00D7155E" w:rsidRDefault="00D7155E"/>
    <w:p w:rsidR="00D7155E" w:rsidRDefault="00152F33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715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15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4.855,60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6.091,38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125,5</w:t>
            </w:r>
          </w:p>
        </w:tc>
      </w:tr>
    </w:tbl>
    <w:p w:rsidR="00D7155E" w:rsidRDefault="00D7155E">
      <w:pPr>
        <w:spacing w:after="0"/>
      </w:pPr>
    </w:p>
    <w:p w:rsidR="00D7155E" w:rsidRDefault="00152F33">
      <w:r>
        <w:t>Temeljem Odluke o izmjenama Odluke o kriterijima, mjerilima i načinu financiranja decentraliziranih funkcija osnovnog školstva Grada Splita u 2025. godini povećana su sredstva za financiranje nabave nefinancijske imovine.</w:t>
      </w:r>
    </w:p>
    <w:p w:rsidR="00D7155E" w:rsidRDefault="00D7155E"/>
    <w:p w:rsidR="00D7155E" w:rsidRDefault="00152F33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715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>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15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11.256,72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16.860,04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149,8</w:t>
            </w:r>
          </w:p>
        </w:tc>
      </w:tr>
    </w:tbl>
    <w:p w:rsidR="00D7155E" w:rsidRDefault="00D7155E">
      <w:pPr>
        <w:spacing w:after="0"/>
      </w:pPr>
    </w:p>
    <w:p w:rsidR="00D7155E" w:rsidRDefault="00152F33">
      <w:r>
        <w:t xml:space="preserve">Povećana potrošnja uslijed odobrenih sredstava od strane MZO-a na temelju Odluke o dodjeli bespovratnih sredstava osnovnim i srednjim školama za nabavu </w:t>
      </w:r>
      <w:proofErr w:type="spellStart"/>
      <w:r>
        <w:t>psihodijagnostičkih</w:t>
      </w:r>
      <w:proofErr w:type="spellEnd"/>
      <w:r>
        <w:t xml:space="preserve"> sredstava</w:t>
      </w:r>
    </w:p>
    <w:p w:rsidR="00D7155E" w:rsidRDefault="00D7155E"/>
    <w:p w:rsidR="00D7155E" w:rsidRDefault="00152F33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715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</w:t>
            </w:r>
            <w:r>
              <w:rPr>
                <w:b/>
                <w:sz w:val="18"/>
              </w:rPr>
              <w:t>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15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23.414,49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36.841,75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157,3</w:t>
            </w:r>
          </w:p>
        </w:tc>
      </w:tr>
    </w:tbl>
    <w:p w:rsidR="00D7155E" w:rsidRDefault="00D7155E">
      <w:pPr>
        <w:spacing w:after="0"/>
      </w:pPr>
    </w:p>
    <w:p w:rsidR="00D7155E" w:rsidRDefault="00152F33">
      <w:r>
        <w:t>Povećane potrebe za nabavkom radnih udžbenika, a smanjene za nabavkom udžbenika.</w:t>
      </w:r>
    </w:p>
    <w:p w:rsidR="00D7155E" w:rsidRDefault="00D7155E"/>
    <w:p w:rsidR="00D7155E" w:rsidRDefault="00152F33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715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15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133.165,22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D7155E" w:rsidRDefault="00D7155E">
      <w:pPr>
        <w:spacing w:after="0"/>
      </w:pPr>
    </w:p>
    <w:p w:rsidR="00D7155E" w:rsidRDefault="00152F33">
      <w:r>
        <w:t>Uvođenje nove sheme knjiženja od 1.1.2025. – pomoći unutar općeg Proračuna sukladno Pravilniku o proračunskom računovodstvu i Računskom planu</w:t>
      </w:r>
    </w:p>
    <w:p w:rsidR="00D7155E" w:rsidRDefault="00D7155E"/>
    <w:p w:rsidR="00D7155E" w:rsidRDefault="00152F33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715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15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30.743,31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25.773,48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83,8</w:t>
            </w:r>
          </w:p>
        </w:tc>
      </w:tr>
    </w:tbl>
    <w:p w:rsidR="00D7155E" w:rsidRDefault="00D7155E">
      <w:pPr>
        <w:spacing w:after="0"/>
      </w:pPr>
    </w:p>
    <w:p w:rsidR="00D7155E" w:rsidRDefault="00152F33">
      <w:r>
        <w:t>Povećana ulaganja u opremu škole usred povećanja sredstva od Osnivača te uvećanih vlastitih prihoda.</w:t>
      </w:r>
    </w:p>
    <w:p w:rsidR="00D7155E" w:rsidRDefault="00D7155E"/>
    <w:p w:rsidR="00D7155E" w:rsidRDefault="00152F33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715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15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3.338,74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6.362,50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190,6</w:t>
            </w:r>
          </w:p>
        </w:tc>
      </w:tr>
    </w:tbl>
    <w:p w:rsidR="00D7155E" w:rsidRDefault="00D7155E">
      <w:pPr>
        <w:spacing w:after="0"/>
      </w:pPr>
    </w:p>
    <w:p w:rsidR="00D7155E" w:rsidRDefault="00152F33">
      <w:r>
        <w:t xml:space="preserve">Odnosi se </w:t>
      </w:r>
      <w:proofErr w:type="spellStart"/>
      <w:r>
        <w:t>nanavaljenu</w:t>
      </w:r>
      <w:proofErr w:type="spellEnd"/>
      <w:r>
        <w:t xml:space="preserve"> </w:t>
      </w:r>
      <w:proofErr w:type="spellStart"/>
      <w:r>
        <w:t>oremu</w:t>
      </w:r>
      <w:proofErr w:type="spellEnd"/>
      <w:r>
        <w:t xml:space="preserve"> za informatičku učionicu.</w:t>
      </w:r>
    </w:p>
    <w:p w:rsidR="00D7155E" w:rsidRDefault="00D7155E"/>
    <w:p w:rsidR="00D7155E" w:rsidRDefault="00152F33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715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15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385,7</w:t>
            </w:r>
          </w:p>
        </w:tc>
      </w:tr>
    </w:tbl>
    <w:p w:rsidR="00D7155E" w:rsidRDefault="00D7155E">
      <w:pPr>
        <w:spacing w:after="0"/>
      </w:pPr>
    </w:p>
    <w:p w:rsidR="00D7155E" w:rsidRDefault="00152F33">
      <w:r>
        <w:t>Nabavljena 3 klima uređaja.</w:t>
      </w:r>
    </w:p>
    <w:p w:rsidR="00D7155E" w:rsidRDefault="00D7155E"/>
    <w:p w:rsidR="00D7155E" w:rsidRDefault="00152F33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715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15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23.845,82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12.389,36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52,0</w:t>
            </w:r>
          </w:p>
        </w:tc>
      </w:tr>
    </w:tbl>
    <w:p w:rsidR="00D7155E" w:rsidRDefault="00D7155E">
      <w:pPr>
        <w:spacing w:after="0"/>
      </w:pPr>
    </w:p>
    <w:p w:rsidR="00D7155E" w:rsidRDefault="00152F33">
      <w:r>
        <w:t>Povećane potrebe za nabavkom radnih udžbenika, a smanjene za nabavkom udžbenika.</w:t>
      </w:r>
    </w:p>
    <w:p w:rsidR="00D7155E" w:rsidRDefault="00D7155E"/>
    <w:p w:rsidR="00D7155E" w:rsidRDefault="00152F33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715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15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D715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16.031,45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143.167,93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893,0</w:t>
            </w:r>
          </w:p>
        </w:tc>
      </w:tr>
    </w:tbl>
    <w:p w:rsidR="00D7155E" w:rsidRDefault="00D7155E">
      <w:pPr>
        <w:spacing w:after="0"/>
      </w:pPr>
    </w:p>
    <w:p w:rsidR="00D7155E" w:rsidRDefault="00152F33">
      <w:r>
        <w:t>Uvođenje nove sheme knjiženja od 1.1.2025. – evidencija pomoći unutar općeg Proračuna sukladno novom Pravilniku o proračunskom računovodstvu i Računskom planu te ukidanja 193-kontinuiranih rashoda.</w:t>
      </w:r>
    </w:p>
    <w:p w:rsidR="00D7155E" w:rsidRDefault="00D7155E"/>
    <w:p w:rsidR="00D7155E" w:rsidRDefault="00152F33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:rsidR="00D7155E" w:rsidRDefault="00152F33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715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15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6.858,75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10.260,38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149,6</w:t>
            </w:r>
          </w:p>
        </w:tc>
      </w:tr>
    </w:tbl>
    <w:p w:rsidR="00D7155E" w:rsidRDefault="00D7155E">
      <w:pPr>
        <w:spacing w:after="0"/>
      </w:pPr>
    </w:p>
    <w:p w:rsidR="00D7155E" w:rsidRDefault="00152F33">
      <w:r>
        <w:t>Nabavljen semafor za dvoranu (3.401,63 €)</w:t>
      </w:r>
    </w:p>
    <w:p w:rsidR="00D7155E" w:rsidRDefault="00D7155E"/>
    <w:p w:rsidR="00D7155E" w:rsidRDefault="00152F33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715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15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iz inozemstva i od subjekata unutar općeg proračuna (šifre 1631 do 1638)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130.208,78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7155E" w:rsidRDefault="00D7155E">
      <w:pPr>
        <w:spacing w:after="0"/>
      </w:pPr>
    </w:p>
    <w:p w:rsidR="00D7155E" w:rsidRDefault="00152F33">
      <w:r>
        <w:t>Uvođenje nove sheme knjiženja od 1.1.2025. – pomoći unutar općeg Proračuna sukladno Pravilniku o proračunskom računovodstvu i Računskom planu</w:t>
      </w:r>
    </w:p>
    <w:p w:rsidR="00D7155E" w:rsidRDefault="00D7155E"/>
    <w:p w:rsidR="00D7155E" w:rsidRDefault="00152F33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715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15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20.674,99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7155E" w:rsidRDefault="00D7155E">
      <w:pPr>
        <w:spacing w:after="0"/>
      </w:pPr>
    </w:p>
    <w:p w:rsidR="00D7155E" w:rsidRDefault="00152F33">
      <w:r>
        <w:t>Odnosi se na ukidanje računa Osnovne škole Žrnovnica i prelazak na račun Grada Splita.</w:t>
      </w:r>
    </w:p>
    <w:p w:rsidR="00D7155E" w:rsidRDefault="00D7155E"/>
    <w:p w:rsidR="00D7155E" w:rsidRDefault="00152F33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D7155E" w:rsidRDefault="00152F33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715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15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D715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41.949,58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7155E" w:rsidRDefault="00D7155E">
      <w:pPr>
        <w:spacing w:after="0"/>
      </w:pPr>
    </w:p>
    <w:p w:rsidR="00D7155E" w:rsidRDefault="00152F33">
      <w:r>
        <w:t>Amortizirana vrijednost dugotrajne imovine.</w:t>
      </w:r>
    </w:p>
    <w:p w:rsidR="00D7155E" w:rsidRDefault="00D7155E"/>
    <w:p w:rsidR="00D7155E" w:rsidRDefault="00152F33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715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15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D715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D7155E" w:rsidRDefault="00D7155E">
      <w:pPr>
        <w:spacing w:after="0"/>
      </w:pPr>
    </w:p>
    <w:p w:rsidR="00D7155E" w:rsidRDefault="00152F33">
      <w:r>
        <w:t>Višak utvrđen inventurom 2024 ... unesen po dostavi izjave Povjerenstva za procjenu vrijednosti imovine.</w:t>
      </w:r>
    </w:p>
    <w:p w:rsidR="00D7155E" w:rsidRDefault="00D7155E"/>
    <w:p w:rsidR="00D7155E" w:rsidRDefault="00152F33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D7155E" w:rsidRDefault="00152F33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D715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15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D715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9.591,66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55E" w:rsidRDefault="00152F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7155E" w:rsidRDefault="00D7155E">
      <w:pPr>
        <w:spacing w:after="0"/>
      </w:pPr>
    </w:p>
    <w:p w:rsidR="00D7155E" w:rsidRDefault="00152F33">
      <w:r>
        <w:t>Dospjele obveze u najvećoj mjeri odnose se na račun za prehranu učenika ( 8.016,60 € ) koji će biti podmiren po primitku sredstva od MZOM-a. Ostali računi su upućeni Osnivaču te se očekuje njihovo brzo plaćanje.</w:t>
      </w:r>
    </w:p>
    <w:p w:rsidR="00D7155E" w:rsidRDefault="00D7155E"/>
    <w:sectPr w:rsidR="00D715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55E"/>
    <w:rsid w:val="00152F33"/>
    <w:rsid w:val="00183141"/>
    <w:rsid w:val="00D7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8AB154-15D8-4A6C-8E4E-5A509E0D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1307</Words>
  <Characters>7452</Characters>
  <Application>Microsoft Office Word</Application>
  <DocSecurity>0</DocSecurity>
  <Lines>62</Lines>
  <Paragraphs>17</Paragraphs>
  <ScaleCrop>false</ScaleCrop>
  <Company/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HGPC</cp:lastModifiedBy>
  <cp:revision>3</cp:revision>
  <dcterms:created xsi:type="dcterms:W3CDTF">2026-02-02T09:32:00Z</dcterms:created>
  <dcterms:modified xsi:type="dcterms:W3CDTF">2026-02-02T09:32:00Z</dcterms:modified>
</cp:coreProperties>
</file>